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6CE" w:rsidRPr="00EA56CE" w:rsidRDefault="00EA56CE" w:rsidP="00EA56CE">
      <w:pPr>
        <w:spacing w:after="200" w:line="276" w:lineRule="auto"/>
        <w:ind w:left="142" w:right="567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EA56CE">
        <w:rPr>
          <w:rFonts w:ascii="Times New Roman" w:eastAsia="Calibri" w:hAnsi="Times New Roman" w:cs="Times New Roman"/>
          <w:b/>
          <w:sz w:val="24"/>
          <w:szCs w:val="24"/>
        </w:rPr>
        <w:t xml:space="preserve">ПЛАНИРУЕМЫЕ РЕЗУЛЬТАТЫ ИЗУЧЕНИЯ УЧЕБНОГО ПРЕДМЕТА «РУССКИЙ ЯЗЫК» </w:t>
      </w:r>
    </w:p>
    <w:p w:rsidR="00EA56CE" w:rsidRPr="00EA56CE" w:rsidRDefault="00EA56CE" w:rsidP="00EA56CE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A56CE" w:rsidRPr="00EA56CE" w:rsidRDefault="00EA56CE" w:rsidP="00EA56CE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bookmarkStart w:id="0" w:name="_Toc414553134"/>
      <w:bookmarkStart w:id="1" w:name="_Toc287934277"/>
      <w:bookmarkStart w:id="2" w:name="_Toc287551922"/>
      <w:r w:rsidRPr="00EA56C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Ученик научится:</w:t>
      </w:r>
      <w:bookmarkEnd w:id="0"/>
      <w:bookmarkEnd w:id="1"/>
    </w:p>
    <w:p w:rsidR="00EA56CE" w:rsidRPr="00EA56CE" w:rsidRDefault="00EA56CE" w:rsidP="00EA56CE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ar-SA"/>
        </w:rPr>
      </w:pPr>
      <w:r w:rsidRPr="00EA56CE">
        <w:rPr>
          <w:rFonts w:ascii="Times New Roman" w:eastAsia="Calibri" w:hAnsi="Times New Roman" w:cs="Times New Roman"/>
          <w:sz w:val="24"/>
          <w:szCs w:val="24"/>
          <w:lang w:val="x-none" w:eastAsia="ar-SA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EA56CE" w:rsidRPr="00EA56CE" w:rsidRDefault="00EA56CE" w:rsidP="00EA56CE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ar-SA"/>
        </w:rPr>
      </w:pPr>
      <w:r w:rsidRPr="00EA56CE">
        <w:rPr>
          <w:rFonts w:ascii="Times New Roman" w:eastAsia="Calibri" w:hAnsi="Times New Roman" w:cs="Times New Roman"/>
          <w:sz w:val="24"/>
          <w:szCs w:val="24"/>
          <w:lang w:val="x-none" w:eastAsia="ar-SA"/>
        </w:rPr>
        <w:t>владеть навыками различных видов чтения (изучающим, ознакомительным, просмотровым) и информационной переработки прочитанного материала;</w:t>
      </w:r>
    </w:p>
    <w:p w:rsidR="00EA56CE" w:rsidRPr="00EA56CE" w:rsidRDefault="00EA56CE" w:rsidP="00EA56CE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ar-SA"/>
        </w:rPr>
      </w:pPr>
      <w:r w:rsidRPr="00EA56CE">
        <w:rPr>
          <w:rFonts w:ascii="Times New Roman" w:eastAsia="Calibri" w:hAnsi="Times New Roman" w:cs="Times New Roman"/>
          <w:sz w:val="24"/>
          <w:szCs w:val="24"/>
          <w:lang w:val="x-none" w:eastAsia="ar-SA"/>
        </w:rPr>
        <w:t>владеть различными видами аудирования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</w:r>
    </w:p>
    <w:p w:rsidR="00EA56CE" w:rsidRPr="00EA56CE" w:rsidRDefault="00EA56CE" w:rsidP="00EA56CE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ar-SA"/>
        </w:rPr>
      </w:pPr>
      <w:r w:rsidRPr="00EA56CE">
        <w:rPr>
          <w:rFonts w:ascii="Times New Roman" w:eastAsia="Calibri" w:hAnsi="Times New Roman" w:cs="Times New Roman"/>
          <w:sz w:val="24"/>
          <w:szCs w:val="24"/>
          <w:lang w:val="x-none" w:eastAsia="ar-SA"/>
        </w:rPr>
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</w:r>
    </w:p>
    <w:p w:rsidR="00EA56CE" w:rsidRPr="00EA56CE" w:rsidRDefault="00EA56CE" w:rsidP="00EA56CE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ar-SA"/>
        </w:rPr>
      </w:pPr>
      <w:r w:rsidRPr="00EA56CE">
        <w:rPr>
          <w:rFonts w:ascii="Times New Roman" w:eastAsia="Calibri" w:hAnsi="Times New Roman" w:cs="Times New Roman"/>
          <w:sz w:val="24"/>
          <w:szCs w:val="24"/>
          <w:lang w:val="x-none" w:eastAsia="ar-SA"/>
        </w:rPr>
        <w:t>участвовать в диалогическом и полилогическом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</w:r>
    </w:p>
    <w:p w:rsidR="00EA56CE" w:rsidRPr="00EA56CE" w:rsidRDefault="00EA56CE" w:rsidP="00EA56CE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ar-SA"/>
        </w:rPr>
      </w:pPr>
      <w:r w:rsidRPr="00EA56CE">
        <w:rPr>
          <w:rFonts w:ascii="Times New Roman" w:eastAsia="Calibri" w:hAnsi="Times New Roman" w:cs="Times New Roman"/>
          <w:sz w:val="24"/>
          <w:szCs w:val="24"/>
          <w:lang w:val="x-none" w:eastAsia="ar-SA"/>
        </w:rPr>
        <w:t>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</w:r>
    </w:p>
    <w:p w:rsidR="00EA56CE" w:rsidRPr="00EA56CE" w:rsidRDefault="00EA56CE" w:rsidP="00EA56CE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ar-SA"/>
        </w:rPr>
      </w:pPr>
      <w:r w:rsidRPr="00EA56CE">
        <w:rPr>
          <w:rFonts w:ascii="Times New Roman" w:eastAsia="Calibri" w:hAnsi="Times New Roman" w:cs="Times New Roman"/>
          <w:sz w:val="24"/>
          <w:szCs w:val="24"/>
          <w:lang w:val="x-none" w:eastAsia="ar-SA"/>
        </w:rPr>
        <w:t>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</w:t>
      </w:r>
    </w:p>
    <w:p w:rsidR="00EA56CE" w:rsidRPr="00EA56CE" w:rsidRDefault="00EA56CE" w:rsidP="00EA56CE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ar-SA"/>
        </w:rPr>
      </w:pPr>
      <w:r w:rsidRPr="00EA56CE">
        <w:rPr>
          <w:rFonts w:ascii="Times New Roman" w:eastAsia="Calibri" w:hAnsi="Times New Roman" w:cs="Times New Roman"/>
          <w:sz w:val="24"/>
          <w:szCs w:val="24"/>
          <w:lang w:val="x-none" w:eastAsia="ar-SA"/>
        </w:rPr>
        <w:t>использовать знание алфавита при поиске информации;</w:t>
      </w:r>
    </w:p>
    <w:p w:rsidR="00EA56CE" w:rsidRPr="00EA56CE" w:rsidRDefault="00EA56CE" w:rsidP="00EA56CE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ar-SA"/>
        </w:rPr>
      </w:pPr>
      <w:r w:rsidRPr="00EA56CE">
        <w:rPr>
          <w:rFonts w:ascii="Times New Roman" w:eastAsia="Calibri" w:hAnsi="Times New Roman" w:cs="Times New Roman"/>
          <w:sz w:val="24"/>
          <w:szCs w:val="24"/>
          <w:lang w:val="x-none" w:eastAsia="ar-SA"/>
        </w:rPr>
        <w:t>различать значимые и незначимые единицы языка;</w:t>
      </w:r>
    </w:p>
    <w:p w:rsidR="00EA56CE" w:rsidRPr="00EA56CE" w:rsidRDefault="00EA56CE" w:rsidP="00EA56CE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ar-SA"/>
        </w:rPr>
      </w:pPr>
      <w:r w:rsidRPr="00EA56CE">
        <w:rPr>
          <w:rFonts w:ascii="Times New Roman" w:eastAsia="Calibri" w:hAnsi="Times New Roman" w:cs="Times New Roman"/>
          <w:sz w:val="24"/>
          <w:szCs w:val="24"/>
          <w:lang w:val="x-none" w:eastAsia="ar-SA"/>
        </w:rPr>
        <w:t>проводить фонетический и орфоэпический анализ слова;</w:t>
      </w:r>
    </w:p>
    <w:p w:rsidR="00EA56CE" w:rsidRPr="00EA56CE" w:rsidRDefault="00EA56CE" w:rsidP="00EA56CE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ar-SA"/>
        </w:rPr>
      </w:pPr>
      <w:r w:rsidRPr="00EA56CE">
        <w:rPr>
          <w:rFonts w:ascii="Times New Roman" w:eastAsia="Calibri" w:hAnsi="Times New Roman" w:cs="Times New Roman"/>
          <w:sz w:val="24"/>
          <w:szCs w:val="24"/>
          <w:lang w:val="x-none" w:eastAsia="ar-SA"/>
        </w:rPr>
        <w:t>классифицировать и группировать звуки речи по заданным признакам, слова по заданным параметрам их звукового состава;</w:t>
      </w:r>
    </w:p>
    <w:p w:rsidR="00EA56CE" w:rsidRPr="00EA56CE" w:rsidRDefault="00EA56CE" w:rsidP="00EA56CE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ar-SA"/>
        </w:rPr>
      </w:pPr>
      <w:r w:rsidRPr="00EA56CE">
        <w:rPr>
          <w:rFonts w:ascii="Times New Roman" w:eastAsia="Calibri" w:hAnsi="Times New Roman" w:cs="Times New Roman"/>
          <w:sz w:val="24"/>
          <w:szCs w:val="24"/>
          <w:lang w:val="x-none" w:eastAsia="ar-SA"/>
        </w:rPr>
        <w:t>членить слова на слоги и правильно их переносить;</w:t>
      </w:r>
    </w:p>
    <w:p w:rsidR="00EA56CE" w:rsidRPr="00EA56CE" w:rsidRDefault="00EA56CE" w:rsidP="00EA56CE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ar-SA"/>
        </w:rPr>
      </w:pPr>
      <w:r w:rsidRPr="00EA56CE">
        <w:rPr>
          <w:rFonts w:ascii="Times New Roman" w:eastAsia="Calibri" w:hAnsi="Times New Roman" w:cs="Times New Roman"/>
          <w:sz w:val="24"/>
          <w:szCs w:val="24"/>
          <w:lang w:val="x-none" w:eastAsia="ar-SA"/>
        </w:rPr>
        <w:t>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</w:t>
      </w:r>
    </w:p>
    <w:p w:rsidR="00EA56CE" w:rsidRPr="00EA56CE" w:rsidRDefault="00EA56CE" w:rsidP="00EA56CE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ar-SA"/>
        </w:rPr>
      </w:pPr>
      <w:r w:rsidRPr="00EA56CE">
        <w:rPr>
          <w:rFonts w:ascii="Times New Roman" w:eastAsia="Calibri" w:hAnsi="Times New Roman" w:cs="Times New Roman"/>
          <w:sz w:val="24"/>
          <w:szCs w:val="24"/>
          <w:lang w:val="x-none" w:eastAsia="ar-SA"/>
        </w:rPr>
        <w:lastRenderedPageBreak/>
        <w:t>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</w:t>
      </w:r>
    </w:p>
    <w:p w:rsidR="00EA56CE" w:rsidRPr="00EA56CE" w:rsidRDefault="00EA56CE" w:rsidP="00EA56CE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ar-SA"/>
        </w:rPr>
      </w:pPr>
      <w:r w:rsidRPr="00EA56CE">
        <w:rPr>
          <w:rFonts w:ascii="Times New Roman" w:eastAsia="Calibri" w:hAnsi="Times New Roman" w:cs="Times New Roman"/>
          <w:sz w:val="24"/>
          <w:szCs w:val="24"/>
          <w:lang w:val="x-none" w:eastAsia="ar-SA"/>
        </w:rPr>
        <w:t>проводить морфемный и словообразовательный анализ слов;</w:t>
      </w:r>
    </w:p>
    <w:p w:rsidR="00EA56CE" w:rsidRPr="00EA56CE" w:rsidRDefault="00EA56CE" w:rsidP="00EA56CE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ar-SA"/>
        </w:rPr>
      </w:pPr>
      <w:r w:rsidRPr="00EA56CE">
        <w:rPr>
          <w:rFonts w:ascii="Times New Roman" w:eastAsia="Calibri" w:hAnsi="Times New Roman" w:cs="Times New Roman"/>
          <w:sz w:val="24"/>
          <w:szCs w:val="24"/>
          <w:lang w:val="x-none" w:eastAsia="ar-SA"/>
        </w:rPr>
        <w:t>проводить лексический анализ слова;</w:t>
      </w:r>
    </w:p>
    <w:p w:rsidR="00EA56CE" w:rsidRPr="00EA56CE" w:rsidRDefault="00EA56CE" w:rsidP="00EA56CE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ar-SA"/>
        </w:rPr>
      </w:pPr>
      <w:r w:rsidRPr="00EA56CE">
        <w:rPr>
          <w:rFonts w:ascii="Times New Roman" w:eastAsia="Calibri" w:hAnsi="Times New Roman" w:cs="Times New Roman"/>
          <w:sz w:val="24"/>
          <w:szCs w:val="24"/>
          <w:lang w:val="x-none" w:eastAsia="ar-SA"/>
        </w:rPr>
        <w:t>опознавать лексические средства выразительности и основные виды тропов (метафора, эпитет, сравнение, гипербола, олицетворение);</w:t>
      </w:r>
    </w:p>
    <w:p w:rsidR="00EA56CE" w:rsidRPr="00EA56CE" w:rsidRDefault="00EA56CE" w:rsidP="00EA56CE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ar-SA"/>
        </w:rPr>
      </w:pPr>
      <w:r w:rsidRPr="00EA56CE">
        <w:rPr>
          <w:rFonts w:ascii="Times New Roman" w:eastAsia="Calibri" w:hAnsi="Times New Roman" w:cs="Times New Roman"/>
          <w:sz w:val="24"/>
          <w:szCs w:val="24"/>
          <w:lang w:val="x-none" w:eastAsia="ar-SA"/>
        </w:rPr>
        <w:t>опознавать самостоятельные части речи и их формы, а также служебные части речи и междометия;</w:t>
      </w:r>
    </w:p>
    <w:p w:rsidR="00EA56CE" w:rsidRPr="00EA56CE" w:rsidRDefault="00EA56CE" w:rsidP="00EA56CE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ar-SA"/>
        </w:rPr>
      </w:pPr>
      <w:r w:rsidRPr="00EA56CE">
        <w:rPr>
          <w:rFonts w:ascii="Times New Roman" w:eastAsia="Calibri" w:hAnsi="Times New Roman" w:cs="Times New Roman"/>
          <w:sz w:val="24"/>
          <w:szCs w:val="24"/>
          <w:lang w:val="x-none" w:eastAsia="ar-SA"/>
        </w:rPr>
        <w:t>проводить морфологический анализ слова;</w:t>
      </w:r>
    </w:p>
    <w:p w:rsidR="00EA56CE" w:rsidRPr="00EA56CE" w:rsidRDefault="00EA56CE" w:rsidP="00EA56CE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ar-SA"/>
        </w:rPr>
      </w:pPr>
      <w:r w:rsidRPr="00EA56CE">
        <w:rPr>
          <w:rFonts w:ascii="Times New Roman" w:eastAsia="Calibri" w:hAnsi="Times New Roman" w:cs="Times New Roman"/>
          <w:sz w:val="24"/>
          <w:szCs w:val="24"/>
          <w:lang w:val="x-none" w:eastAsia="ar-SA"/>
        </w:rPr>
        <w:t>применять знания и умения по морфемике и словообразованию при проведении морфологического анализа слов;</w:t>
      </w:r>
    </w:p>
    <w:p w:rsidR="00EA56CE" w:rsidRPr="00EA56CE" w:rsidRDefault="00EA56CE" w:rsidP="00EA56CE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ar-SA"/>
        </w:rPr>
      </w:pPr>
      <w:r w:rsidRPr="00EA56CE">
        <w:rPr>
          <w:rFonts w:ascii="Times New Roman" w:eastAsia="Calibri" w:hAnsi="Times New Roman" w:cs="Times New Roman"/>
          <w:sz w:val="24"/>
          <w:szCs w:val="24"/>
          <w:lang w:val="x-none" w:eastAsia="ar-SA"/>
        </w:rPr>
        <w:t>опознавать основные единицы синтаксиса (словосочетание, предложение, текст);</w:t>
      </w:r>
    </w:p>
    <w:p w:rsidR="00EA56CE" w:rsidRPr="00EA56CE" w:rsidRDefault="00EA56CE" w:rsidP="00EA56CE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ar-SA"/>
        </w:rPr>
      </w:pPr>
      <w:r w:rsidRPr="00EA56CE">
        <w:rPr>
          <w:rFonts w:ascii="Times New Roman" w:eastAsia="Calibri" w:hAnsi="Times New Roman" w:cs="Times New Roman"/>
          <w:sz w:val="24"/>
          <w:szCs w:val="24"/>
          <w:lang w:val="x-none" w:eastAsia="ar-SA"/>
        </w:rPr>
        <w:t>анализировать различные виды словосочетаний и предложений с точки зрения их структурно-смысловой организации и функциональных особенностей;</w:t>
      </w:r>
    </w:p>
    <w:p w:rsidR="00EA56CE" w:rsidRPr="00EA56CE" w:rsidRDefault="00EA56CE" w:rsidP="00EA56CE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ar-SA"/>
        </w:rPr>
      </w:pPr>
      <w:r w:rsidRPr="00EA56CE">
        <w:rPr>
          <w:rFonts w:ascii="Times New Roman" w:eastAsia="Calibri" w:hAnsi="Times New Roman" w:cs="Times New Roman"/>
          <w:sz w:val="24"/>
          <w:szCs w:val="24"/>
          <w:lang w:val="x-none" w:eastAsia="ar-SA"/>
        </w:rPr>
        <w:t>находить грамматическую основу предложения;</w:t>
      </w:r>
    </w:p>
    <w:p w:rsidR="00EA56CE" w:rsidRPr="00EA56CE" w:rsidRDefault="00EA56CE" w:rsidP="00EA56CE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ar-SA"/>
        </w:rPr>
      </w:pPr>
      <w:r w:rsidRPr="00EA56CE">
        <w:rPr>
          <w:rFonts w:ascii="Times New Roman" w:eastAsia="Calibri" w:hAnsi="Times New Roman" w:cs="Times New Roman"/>
          <w:sz w:val="24"/>
          <w:szCs w:val="24"/>
          <w:lang w:val="x-none" w:eastAsia="ar-SA"/>
        </w:rPr>
        <w:t>распознавать главные и второстепенные члены предложения;</w:t>
      </w:r>
    </w:p>
    <w:p w:rsidR="00EA56CE" w:rsidRPr="00EA56CE" w:rsidRDefault="00EA56CE" w:rsidP="00EA56CE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ar-SA"/>
        </w:rPr>
      </w:pPr>
      <w:r w:rsidRPr="00EA56CE">
        <w:rPr>
          <w:rFonts w:ascii="Times New Roman" w:eastAsia="Calibri" w:hAnsi="Times New Roman" w:cs="Times New Roman"/>
          <w:sz w:val="24"/>
          <w:szCs w:val="24"/>
          <w:lang w:val="x-none" w:eastAsia="ar-SA"/>
        </w:rPr>
        <w:t>опознавать предложения простые и сложные, предложения осложненной структуры;</w:t>
      </w:r>
    </w:p>
    <w:p w:rsidR="00EA56CE" w:rsidRPr="00EA56CE" w:rsidRDefault="00EA56CE" w:rsidP="00EA56CE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ar-SA"/>
        </w:rPr>
      </w:pPr>
      <w:r w:rsidRPr="00EA56CE">
        <w:rPr>
          <w:rFonts w:ascii="Times New Roman" w:eastAsia="Calibri" w:hAnsi="Times New Roman" w:cs="Times New Roman"/>
          <w:sz w:val="24"/>
          <w:szCs w:val="24"/>
          <w:lang w:val="x-none" w:eastAsia="ar-SA"/>
        </w:rPr>
        <w:t>проводить синтаксический анализ словосочетания и предложения;</w:t>
      </w:r>
    </w:p>
    <w:p w:rsidR="00EA56CE" w:rsidRPr="00EA56CE" w:rsidRDefault="00EA56CE" w:rsidP="00EA56CE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ar-SA"/>
        </w:rPr>
      </w:pPr>
      <w:r w:rsidRPr="00EA56CE">
        <w:rPr>
          <w:rFonts w:ascii="Times New Roman" w:eastAsia="Calibri" w:hAnsi="Times New Roman" w:cs="Times New Roman"/>
          <w:sz w:val="24"/>
          <w:szCs w:val="24"/>
          <w:lang w:val="x-none" w:eastAsia="ar-SA"/>
        </w:rPr>
        <w:t>соблюдать основные языковые нормы в устной и письменной речи;</w:t>
      </w:r>
    </w:p>
    <w:p w:rsidR="00EA56CE" w:rsidRPr="00EA56CE" w:rsidRDefault="00EA56CE" w:rsidP="00EA56CE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ar-SA"/>
        </w:rPr>
      </w:pPr>
      <w:r w:rsidRPr="00EA56CE">
        <w:rPr>
          <w:rFonts w:ascii="Times New Roman" w:eastAsia="Calibri" w:hAnsi="Times New Roman" w:cs="Times New Roman"/>
          <w:sz w:val="24"/>
          <w:szCs w:val="24"/>
          <w:lang w:val="x-none" w:eastAsia="ar-SA"/>
        </w:rPr>
        <w:t>опираться на фонетический, морфемный, словообразовательный и морфологический анализ в практике правописания;</w:t>
      </w:r>
    </w:p>
    <w:p w:rsidR="00EA56CE" w:rsidRPr="00EA56CE" w:rsidRDefault="00EA56CE" w:rsidP="00EA56CE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ar-SA"/>
        </w:rPr>
      </w:pPr>
      <w:r w:rsidRPr="00EA56CE">
        <w:rPr>
          <w:rFonts w:ascii="Times New Roman" w:eastAsia="Calibri" w:hAnsi="Times New Roman" w:cs="Times New Roman"/>
          <w:sz w:val="24"/>
          <w:szCs w:val="24"/>
          <w:lang w:val="x-none" w:eastAsia="ar-SA"/>
        </w:rPr>
        <w:t>опираться на грамматико-интонационный анализ при объяснении расстановки знаков препинания в предложении;</w:t>
      </w:r>
    </w:p>
    <w:p w:rsidR="00EA56CE" w:rsidRPr="00EA56CE" w:rsidRDefault="00EA56CE" w:rsidP="00EA56CE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ar-SA"/>
        </w:rPr>
      </w:pPr>
      <w:r w:rsidRPr="00EA56CE">
        <w:rPr>
          <w:rFonts w:ascii="Times New Roman" w:eastAsia="Calibri" w:hAnsi="Times New Roman" w:cs="Times New Roman"/>
          <w:sz w:val="24"/>
          <w:szCs w:val="24"/>
          <w:lang w:val="x-none" w:eastAsia="ar-SA"/>
        </w:rPr>
        <w:t>использовать орфографические словари.</w:t>
      </w:r>
      <w:bookmarkEnd w:id="2"/>
    </w:p>
    <w:p w:rsidR="00EA56CE" w:rsidRPr="00EA56CE" w:rsidRDefault="00EA56CE" w:rsidP="00EA56CE">
      <w:pPr>
        <w:spacing w:after="200" w:line="276" w:lineRule="auto"/>
        <w:ind w:left="142" w:righ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56CE" w:rsidRPr="00EA56CE" w:rsidRDefault="00EA56CE" w:rsidP="00EA56CE">
      <w:pPr>
        <w:spacing w:after="200" w:line="276" w:lineRule="auto"/>
        <w:ind w:left="142" w:righ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56CE" w:rsidRPr="00EA56CE" w:rsidRDefault="00EA56CE" w:rsidP="00EA56CE">
      <w:pPr>
        <w:spacing w:after="200" w:line="276" w:lineRule="auto"/>
        <w:ind w:right="-239"/>
        <w:rPr>
          <w:rFonts w:ascii="Calibri" w:eastAsia="Calibri" w:hAnsi="Calibri" w:cs="Times New Roman"/>
          <w:sz w:val="20"/>
          <w:szCs w:val="20"/>
        </w:rPr>
        <w:sectPr w:rsidR="00EA56CE" w:rsidRPr="00EA56CE" w:rsidSect="002C2D47">
          <w:pgSz w:w="16836" w:h="11900" w:orient="landscape"/>
          <w:pgMar w:top="1440" w:right="848" w:bottom="422" w:left="1440" w:header="0" w:footer="0" w:gutter="0"/>
          <w:cols w:space="720" w:equalWidth="0">
            <w:col w:w="9905"/>
          </w:cols>
          <w:docGrid w:linePitch="299"/>
        </w:sectPr>
      </w:pPr>
    </w:p>
    <w:p w:rsidR="00EA56CE" w:rsidRPr="00EA56CE" w:rsidRDefault="00EA56CE" w:rsidP="00EA56CE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4868" w:type="dxa"/>
        <w:tblLook w:val="01E0" w:firstRow="1" w:lastRow="1" w:firstColumn="1" w:lastColumn="1" w:noHBand="0" w:noVBand="0"/>
      </w:tblPr>
      <w:tblGrid>
        <w:gridCol w:w="14868"/>
      </w:tblGrid>
      <w:tr w:rsidR="00EA56CE" w:rsidRPr="00EA56CE" w:rsidTr="00783E26">
        <w:tc>
          <w:tcPr>
            <w:tcW w:w="8388" w:type="dxa"/>
          </w:tcPr>
          <w:p w:rsidR="00EA56CE" w:rsidRPr="00EA56CE" w:rsidRDefault="00EA56CE" w:rsidP="00EA56CE">
            <w:pPr>
              <w:spacing w:after="0" w:line="276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56CE" w:rsidRPr="00EA56CE" w:rsidTr="00783E26">
        <w:tc>
          <w:tcPr>
            <w:tcW w:w="8388" w:type="dxa"/>
          </w:tcPr>
          <w:p w:rsidR="00EA56CE" w:rsidRPr="00EA56CE" w:rsidRDefault="00EA56CE" w:rsidP="00EA56C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A56CE" w:rsidRPr="00EA56CE" w:rsidRDefault="00EA56CE" w:rsidP="00EA56CE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A56CE">
        <w:rPr>
          <w:rFonts w:ascii="Times New Roman" w:eastAsia="Calibri" w:hAnsi="Times New Roman" w:cs="Times New Roman"/>
          <w:b/>
          <w:bCs/>
          <w:kern w:val="32"/>
          <w:sz w:val="24"/>
          <w:szCs w:val="24"/>
        </w:rPr>
        <w:t>Содержание дисциплины</w:t>
      </w:r>
    </w:p>
    <w:p w:rsidR="00EA56CE" w:rsidRPr="00EA56CE" w:rsidRDefault="00EA56CE" w:rsidP="00EA56CE">
      <w:pPr>
        <w:shd w:val="clear" w:color="auto" w:fill="FFFFFF"/>
        <w:spacing w:after="0" w:line="240" w:lineRule="auto"/>
        <w:ind w:left="360" w:hanging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A56CE">
        <w:rPr>
          <w:rFonts w:ascii="Times New Roman" w:eastAsia="Calibri" w:hAnsi="Times New Roman" w:cs="Times New Roman"/>
          <w:b/>
          <w:sz w:val="24"/>
          <w:szCs w:val="24"/>
        </w:rPr>
        <w:t>Функции русского языка в современном мире (1 ч)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 в современном мире.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Учащиеся должны знать: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 – язык великого русского народа и один из богатых языков мира, поэтому русский язык функционирует как язык межнационального общения и один из мировых языков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Учащиеся должны уметь: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опираясь на ключевые слова, план текста и его опорный конспект, рассказывать о значении русского языка в современном мире с учетом его истории и функционирования в современном обществе; о роли русского языка в развитии русской литературы 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Основные термины по разделу: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разделы языка, основные языковые единицы.</w:t>
      </w:r>
    </w:p>
    <w:p w:rsidR="00EA56CE" w:rsidRPr="00EA56CE" w:rsidRDefault="00EA56CE" w:rsidP="00EA56CE">
      <w:pPr>
        <w:shd w:val="clear" w:color="auto" w:fill="FFFFFF"/>
        <w:spacing w:after="0" w:line="240" w:lineRule="auto"/>
        <w:ind w:left="360" w:hanging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A56CE" w:rsidRPr="00EA56CE" w:rsidRDefault="00EA56CE" w:rsidP="00EA56CE">
      <w:pPr>
        <w:shd w:val="clear" w:color="auto" w:fill="FFFFFF"/>
        <w:spacing w:after="0" w:line="240" w:lineRule="auto"/>
        <w:ind w:left="360" w:hanging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A56CE" w:rsidRPr="00EA56CE" w:rsidRDefault="00EA56CE" w:rsidP="00EA56CE">
      <w:pPr>
        <w:shd w:val="clear" w:color="auto" w:fill="FFFFFF"/>
        <w:spacing w:after="0" w:line="240" w:lineRule="auto"/>
        <w:ind w:left="360" w:hanging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A56CE">
        <w:rPr>
          <w:rFonts w:ascii="Times New Roman" w:eastAsia="Calibri" w:hAnsi="Times New Roman" w:cs="Times New Roman"/>
          <w:b/>
          <w:sz w:val="24"/>
          <w:szCs w:val="24"/>
        </w:rPr>
        <w:t xml:space="preserve">Повторение изученного в </w:t>
      </w:r>
      <w:r w:rsidRPr="00EA56CE">
        <w:rPr>
          <w:rFonts w:ascii="Times New Roman" w:eastAsia="Calibri" w:hAnsi="Times New Roman" w:cs="Times New Roman"/>
          <w:b/>
          <w:sz w:val="24"/>
          <w:szCs w:val="24"/>
          <w:lang w:val="en-US"/>
        </w:rPr>
        <w:t>V</w:t>
      </w:r>
      <w:r w:rsidRPr="00EA56CE">
        <w:rPr>
          <w:rFonts w:ascii="Times New Roman" w:eastAsia="Calibri" w:hAnsi="Times New Roman" w:cs="Times New Roman"/>
          <w:b/>
          <w:sz w:val="24"/>
          <w:szCs w:val="24"/>
        </w:rPr>
        <w:t>–</w:t>
      </w:r>
      <w:r w:rsidRPr="00EA56CE">
        <w:rPr>
          <w:rFonts w:ascii="Times New Roman" w:eastAsia="Calibri" w:hAnsi="Times New Roman" w:cs="Times New Roman"/>
          <w:b/>
          <w:sz w:val="24"/>
          <w:szCs w:val="24"/>
          <w:lang w:val="en-US"/>
        </w:rPr>
        <w:t>VII</w:t>
      </w:r>
      <w:r w:rsidRPr="00EA56CE">
        <w:rPr>
          <w:rFonts w:ascii="Times New Roman" w:eastAsia="Calibri" w:hAnsi="Times New Roman" w:cs="Times New Roman"/>
          <w:b/>
          <w:sz w:val="24"/>
          <w:szCs w:val="24"/>
        </w:rPr>
        <w:t xml:space="preserve"> классах </w:t>
      </w:r>
      <w:r w:rsidRPr="00EA56CE">
        <w:rPr>
          <w:rFonts w:ascii="Times New Roman" w:eastAsia="Calibri" w:hAnsi="Times New Roman" w:cs="Times New Roman"/>
          <w:b/>
          <w:bCs/>
          <w:sz w:val="24"/>
          <w:szCs w:val="24"/>
        </w:rPr>
        <w:t>(3ч)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Учащиеся должны знать:</w:t>
      </w:r>
    </w:p>
    <w:p w:rsidR="00EA56CE" w:rsidRPr="00EA56CE" w:rsidRDefault="00EA56CE" w:rsidP="00EA56CE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4868" w:type="dxa"/>
        <w:tblLook w:val="01E0" w:firstRow="1" w:lastRow="1" w:firstColumn="1" w:lastColumn="1" w:noHBand="0" w:noVBand="0"/>
      </w:tblPr>
      <w:tblGrid>
        <w:gridCol w:w="14868"/>
      </w:tblGrid>
      <w:tr w:rsidR="00EA56CE" w:rsidRPr="00EA56CE" w:rsidTr="00783E26">
        <w:tc>
          <w:tcPr>
            <w:tcW w:w="14868" w:type="dxa"/>
          </w:tcPr>
          <w:p w:rsidR="00EA56CE" w:rsidRPr="00EA56CE" w:rsidRDefault="00EA56CE" w:rsidP="00EA56CE">
            <w:pPr>
              <w:spacing w:after="0" w:line="276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функции знаков препинания в простых и сложных предложениях: завершение, разделение, выделение; распределение знаков препинания на группы по их функциям; синтаксические условия употребления знаков препинания.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виды предложений по количеству описанных ситуаций, фрагментов действительности (простые и сложные); средства связи простых предложений в сложные: союзные средства и интонация (союзные) или интонация (бессоюзные); 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сложных союзных предложений (сложносочиненные и сложноподчиненные) в зависимости от средства связи: сочинительного или подчинительного союзного средства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выбора и и я в суффиксах полных и кратких прилагательных, причастий, наречий; синтаксическую роль наречий (обстоятельство), кратких прилагательных, причастий, категории состояния (сказуемое)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выбора слитного и раздельного написания частицы не с разными частями речи: глаголами, краткими причастиями, деепричастиями, прилагательными (относительными и притяжательными), числительными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Учащиеся должны уметь: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разграничивать знаки препинания по их функциям;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пользоваться простыми предложениями с составным именным сказуемым для характеристики, оценки предмета или явления;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вид сложного предложения;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соотносить сложное предложение с его графической схемой, определять по схеме вид сложного предложения; 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графические схемы сложных предложений и правильно употреблять разделительные и выделительные запятые;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писать орфограмму «Одна и две буквы н» в суффиксах прилагательных и полных причастий, существительных, прилагательных, причастий, наречий, графически обозначать условия выбора данных орфограмм;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разграничивать краткие прилагательные и краткие причастия, правильно писать орфограмму «Одна и две буквы н» в данных частях речи;</w:t>
      </w:r>
    </w:p>
    <w:p w:rsidR="00EA56CE" w:rsidRPr="00EA56CE" w:rsidRDefault="00EA56CE" w:rsidP="00EA56CE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  <w:r w:rsidRPr="00EA56CE">
        <w:rPr>
          <w:rFonts w:ascii="Calibri" w:eastAsia="Times New Roman" w:hAnsi="Calibri" w:cs="Times New Roman"/>
          <w:szCs w:val="24"/>
          <w:lang w:eastAsia="ru-RU"/>
        </w:rPr>
        <w:t>разграничивать</w:t>
      </w:r>
      <w:r w:rsidRPr="00EA56CE">
        <w:rPr>
          <w:rFonts w:ascii="Calibri" w:eastAsia="Times New Roman" w:hAnsi="Calibri" w:cs="Times New Roman"/>
          <w:lang w:eastAsia="ru-RU"/>
        </w:rPr>
        <w:t xml:space="preserve"> наречия, краткие прилагательные, причастия и категорию состояния с опорой на их роль в предложении; правильно писать орфограмму «Одна и две буквы н» в суффиксах данных частей речи;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писать не с существительными и глаголами, прилагательными, наречиями; с краткими причастиями; с разными частями речи; 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обозначать графически условия выбора орфограмм.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термины по разделу: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Простые и сложные предложения. Знаки препинания. Графическая схема предложения. Орфограмма.</w:t>
      </w:r>
    </w:p>
    <w:p w:rsidR="00EA56CE" w:rsidRPr="00EA56CE" w:rsidRDefault="00EA56CE" w:rsidP="00EA56CE">
      <w:pPr>
        <w:shd w:val="clear" w:color="auto" w:fill="FFFFFF"/>
        <w:spacing w:after="0" w:line="240" w:lineRule="auto"/>
        <w:ind w:left="360" w:hanging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A56CE">
        <w:rPr>
          <w:rFonts w:ascii="Times New Roman" w:eastAsia="Calibri" w:hAnsi="Times New Roman" w:cs="Times New Roman"/>
          <w:b/>
          <w:sz w:val="24"/>
          <w:szCs w:val="24"/>
        </w:rPr>
        <w:t>Синтаксис, пунктуация, культура речи (1)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единицы синтаксиса. Текст как единица синтаксиса. Предложение как единица синтаксиса.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Учащиеся должны знать: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единицы синтаксиса: словосочетание, предложение, текст;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признаки синтаксических единиц;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функции основных синтаксических единиц: номинативная (словосочетание) и коммуникативная (предложение и текст);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функции основных синтаксических единиц: номинативная (словосочетание) и коммуникативная (предложение и текст);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предложение – одна из основных единиц синтаксиса, выполняющая коммуникативную функцию и характеризующаяся смысловой и интонационной законченностью; 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соотнесенность с ситуацией, фрагментом действительности – особое свойство предложения. 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Учащиеся должны уметь: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тексте синтаксические единицы и определять их роль в раскрытии замысла художественного произведения;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разграничивать основные синтаксические единицы по их функциям: номинативной и коммуникативной;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соотносить содержание предложения с фрагментами действительности; 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разграничивать текст и набор отдельных предложений, определять границы предложения, используя необходимые знаки завершения.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Основные термины по разделу: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Синтаксис, пунктуация, функции знаков препинания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56CE" w:rsidRPr="00EA56CE" w:rsidRDefault="00EA56CE" w:rsidP="00EA56CE">
      <w:pPr>
        <w:shd w:val="clear" w:color="auto" w:fill="FFFFFF"/>
        <w:spacing w:after="0" w:line="240" w:lineRule="auto"/>
        <w:ind w:left="360" w:hanging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A56CE">
        <w:rPr>
          <w:rFonts w:ascii="Times New Roman" w:eastAsia="Calibri" w:hAnsi="Times New Roman" w:cs="Times New Roman"/>
          <w:b/>
          <w:sz w:val="24"/>
          <w:szCs w:val="24"/>
        </w:rPr>
        <w:t>Словосочетание (3ч)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Повторение пройденного о словосочетании в V классе. Связь слов в словосочетании; согласование, управление, примыкание. Виды словосочетаний по морфологическим свойствам главного слова (глагольные, именные, наречные).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правильно употреблять форму зависимого слова при согласовании и управлении. Умение использовать в речи синонимические по значению словосочетания.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Учащиеся должны знать: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словосочетание; его функция; виды словосочетаний по главному слову: глагольные, именные и наречные 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свободные словосочетания и фразеологические обороты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подчинительная связь – способ связи главного и зависимого слов в словосочетании; виды подчинительной связи: согласование, управление, примыкание;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связи слов в словосочетаниях разных видов: предложно-падежные формы, смысл;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устного и письменного разбора словосочетания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Учащиеся должны уметь: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разные виды словосочетаний;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роль разных видов словосочетаний в раскрытии авторского замысла;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разграничивать разные виды словосочетаний по их значению;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вид словосочетания по главному слову, в том числе в собственных примерах;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 речи синонимические по значению словосочетания;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разграничивать свободные словосочетания и фразеологические обороты;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вид подчинительной связи и средства связи слов в словосочетании;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словосочетания с заданным видом связи;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употреблять форму зависимого слова при управлении;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разграничивать словосочетания и сочетания слов, не являющихся словами самостоятельных частей речи или не связанных подчинительной связью; 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устный и письменный разбор словосочетания.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Основные термины по разделу: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Словосочетание, типы словосочетаний.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Словосочетание, виды синтаксических связей (сочинительная и подчинительная), синтаксический разбор словосочетаний.</w:t>
      </w:r>
    </w:p>
    <w:p w:rsidR="00EA56CE" w:rsidRPr="00EA56CE" w:rsidRDefault="00EA56CE" w:rsidP="00EA56CE">
      <w:pPr>
        <w:shd w:val="clear" w:color="auto" w:fill="FFFFFF"/>
        <w:spacing w:after="0" w:line="240" w:lineRule="auto"/>
        <w:ind w:left="360" w:hanging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A56CE" w:rsidRPr="00EA56CE" w:rsidRDefault="00EA56CE" w:rsidP="00EA56CE">
      <w:pPr>
        <w:shd w:val="clear" w:color="auto" w:fill="FFFFFF"/>
        <w:spacing w:after="0" w:line="240" w:lineRule="auto"/>
        <w:ind w:left="360" w:hanging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A56CE">
        <w:rPr>
          <w:rFonts w:ascii="Times New Roman" w:eastAsia="Calibri" w:hAnsi="Times New Roman" w:cs="Times New Roman"/>
          <w:b/>
          <w:sz w:val="24"/>
          <w:szCs w:val="24"/>
        </w:rPr>
        <w:t>Простое предложение (2ч)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Повторение пройденного о предложении. Грамматическая (предикативная) основа предложения.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связи подлежащего и сказуемого. Порядок слов в предложении. Интонация простого предложения. Логическое ударение.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выделять с помощью логического ударения и порядка слов наиболее важное слово в предложении, выразительно читать предложения.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 архитектурных памятников как вид текста; структура текста, его языковые особенности.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Учащиеся должны знать: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предложений по наличию главных членов: двусоставные и односоставные;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грамматическая (предикативная) основа предложения выражает его основное значение и отражает ситуацию, фрагмент действительности как реальный или как нереальный: возможный, желательный;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русском языке порядок слов и логическое ударение помогают выделить наиболее важное слово в предложении; 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элементы интонации – повышение и понижение высоты тона и паузы – и графические способы их обозначения.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Учащиеся должны уметь: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разграничивать односоставные и двусоставные предложения;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предикативность предложения – его отношение к описываемому фрагменту действительности (реальному/нереальному);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роль порядка слов для выделения наиболее важного слова в предложении;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выразительно читать предложения, в том числе по интонационным схемам;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с помощью логического ударения наиболее важное слово в предложении;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составлять графическую интонационную схему предложения.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Основные термины по разделу: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Предложение, грамматическая основа, предложения простые и сложные.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 повествовательные, побудительные, вопросительные; восклицательные – невосклицательные, утвердительные – отрицательные.</w:t>
      </w:r>
    </w:p>
    <w:p w:rsidR="00EA56CE" w:rsidRPr="00EA56CE" w:rsidRDefault="00EA56CE" w:rsidP="00EA56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Простые двусоставные предложения</w:t>
      </w:r>
    </w:p>
    <w:p w:rsidR="00EA56CE" w:rsidRPr="00EA56CE" w:rsidRDefault="00EA56CE" w:rsidP="00EA56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Главные члены предложения (6ч)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Повторение пройденного о подлежащем.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выражения подлежащего. Повторение изученного о сказуемом. Составное глагольное сказуемое. Составное именное сказуемое. Тире между подлежащим и сказуемым.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Синтаксические синонимы главных членов предложения, их текстообразующая роль.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интонационно правильно произносить предложения с отсутствующей связкой; согласовывать глагол-сказуемое с подлежащим, выраженным словосочетанием.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пользоваться в речи синонимическими вариантами выражения подлежащего и сказуемого.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Публицистическое сочинение о памятнике культуры (истории) своей местности.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Учащиеся должны знать: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выражения подлежащего;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выражения сказуемого;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согласования глагола-сказуемого с подлежащим в числе и роде;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элементы составного глагольного сказуемого: вспомогательный глагол и примыкающая к нему неопределенная форма; их функции;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выражения вспомогательного глагола;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элементы составного именного сказуемого: именная часть и глагол-связка; их функции;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выражения именной части;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тире между подлежащим и сказуемым в простом предложении – знак разделения;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постановки тире между подлежащим и сказуемым в простом предложении.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Учащиеся должны уметь: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подлежащее и определять способы его выражения;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способы выражения сказуемого;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соотносить грамматически глагол-сказуемое с подлежащим, выраженным существительным общего рода, аббревиатурами, заимствованными словами; 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согласовывать глагол-сказуемое с подлежащим в числе в трудных случаях;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составное глагольное сказуемое, определять значение вспомогательного глагола, способы его выражения; использовать составные глагольные сказуемые в речи;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составное именное сказуемое, определять способ выражения именной части;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разграничивать простое глагольное сказуемое, выраженное глаголом быть, и составное именное сказуемое с глаголом-связкой быть;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вид сказуемого; пользоваться синонимическими вариантами сказуемого с учетом речевой ситуации;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интонационно правильно произносить предложения с отсутствующей связкой;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употреблять тире между подлежащим и сказуемым в соответствии с правилом, графически объяснять условия выбора тире; 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синонимическими вариантами сказуемых для создания предложений разных стилей;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составные именные сказуемые с отсутствующей связкой в речи для характеристики человека.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Основные термины по разделу: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Двусоставные предложения: подлежащее, сказуемое; односоставные предложения.</w:t>
      </w:r>
    </w:p>
    <w:p w:rsidR="00EA56CE" w:rsidRPr="00EA56CE" w:rsidRDefault="00EA56CE" w:rsidP="00EA56CE">
      <w:pPr>
        <w:shd w:val="clear" w:color="auto" w:fill="FFFFFF"/>
        <w:spacing w:after="0" w:line="240" w:lineRule="auto"/>
        <w:ind w:left="360" w:hanging="36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A56CE">
        <w:rPr>
          <w:rFonts w:ascii="Times New Roman" w:eastAsia="Calibri" w:hAnsi="Times New Roman" w:cs="Times New Roman"/>
          <w:b/>
          <w:sz w:val="24"/>
          <w:szCs w:val="24"/>
        </w:rPr>
        <w:t xml:space="preserve">Второстепенные члены предложения </w:t>
      </w:r>
      <w:r w:rsidRPr="00EA56CE">
        <w:rPr>
          <w:rFonts w:ascii="Times New Roman" w:eastAsia="Calibri" w:hAnsi="Times New Roman" w:cs="Times New Roman"/>
          <w:b/>
          <w:bCs/>
          <w:sz w:val="24"/>
          <w:szCs w:val="24"/>
        </w:rPr>
        <w:t>(7ч)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Повторение изученного о второстепенных членах предложения. Прямое и косвенное дополнение (ознакомление). Несогласованное определение. Приложение как разновидность определения; знаки препинания при приложении. Виды обстоятельств по значению (времени, места, причины, цели, образа действия, условия, уступительное).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Сравнительный оборот; знаки препинания при нем.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использовать в речи согласованные и несогласованные определения как синонимы.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человека как вид текста; строение данного текста, его языковые особенности.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Учащиеся должны знать: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второстепенных членов предложения по характеру значения и синтаксической роли в предложении: дополнение, определение, обстоятельство;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дополнение, основные способы его выражения;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виды дополнений: прямые и косвенные; 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способы выражения прямого дополнения 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определение; 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определений в зависимости от характера связи с определяемым словом: согласованное и несогласованное;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выражения согласованных и несогласованных определений;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несогласованные определения могут сочетать значение определения со значениями дополнения и обстоятельства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приложение;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выражения приложения;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постановки дефиса при приложении;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правило согласования имен собственных, выступающих в роли приложения, с определяемым словом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обстоятельство, способы его выражения;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обстоятельств по значению (места, времени, образа действия, причины, цели, условия, уступки);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второстепенный член предложения может совмещать разные значения, например дополнения и обстоятельства места или образа действия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устного и письменного синтаксического разбора двусоставного предложения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Учащиеся должны уметь: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предложении второстепенные члены;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в предложении дополнения, определять их вид (прямое/косвенное) и способ выражения;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разграничивать употребление неопределенной формы глагола в качестве дополнения и части составного глагольного сказуемого; 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в речи прямые дополнения, выраженные существительным в винительном падеже без предлога и в родительном падеже без предлога при отрицании; 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распознавать дополнения, выраженные словосочетаниями; 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разграничивать прямое дополнение и подлежащее; 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грамматические ошибки в использовании дополнений и исправлять их в соответствии с нормами литературного языка;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разграничивать определение и именную часть составного сказуемого;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согласованные и несогласованные определения и определять способ их выражения;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использование неопределенной формы глагола в предложении в качестве сказуемого, дополнения, определения;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 речи согласованные и несогласованные определения как синонимы;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обнаруживать несогласованные определения, сочетающие значение определения со значением дополнения;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находить в предложении приложение и определяемое слово и различать их;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приложения в речи;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согласовывать имена собственные, выступающие в роли приложения, с определяемым словом, употреблять дефис при одиночных приложениях;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предложении обстоятельства места, ставить к ним вопросы,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 речи обстоятельства места и определять способ их выражения;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в предложении обстоятельства времени и использовать их в речи;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предложении обстоятельства образа действия и определять их роль в раскрытии авторского замысла;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разграничивать разные виды обстоятельств и определять способы их выражения; 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тексте обстоятельства причины и цели, определять способ их выражения;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ставить вопросы к обстоятельствам условия;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обстоятельства уступки в деловом стиле речи;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второстепенные члены предложения, в которых совмещаются несколько значений, и определять эти значения;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устный и письменный синтаксический разбор двусоставного предложения.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Основные термины по разделу: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Второстепенные члены предложения: определения, приложения, дополнения, обстоятельства.</w:t>
      </w:r>
    </w:p>
    <w:p w:rsidR="00EA56CE" w:rsidRPr="00EA56CE" w:rsidRDefault="00EA56CE" w:rsidP="00EA56CE">
      <w:pPr>
        <w:shd w:val="clear" w:color="auto" w:fill="FFFFFF"/>
        <w:spacing w:after="0" w:line="240" w:lineRule="auto"/>
        <w:ind w:left="360" w:hanging="36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A56CE">
        <w:rPr>
          <w:rFonts w:ascii="Times New Roman" w:eastAsia="Calibri" w:hAnsi="Times New Roman" w:cs="Times New Roman"/>
          <w:b/>
          <w:sz w:val="24"/>
          <w:szCs w:val="24"/>
        </w:rPr>
        <w:t xml:space="preserve">Простые односоставные предложения </w:t>
      </w:r>
      <w:r w:rsidRPr="00EA56CE">
        <w:rPr>
          <w:rFonts w:ascii="Times New Roman" w:eastAsia="Calibri" w:hAnsi="Times New Roman" w:cs="Times New Roman"/>
          <w:b/>
          <w:bCs/>
          <w:sz w:val="24"/>
          <w:szCs w:val="24"/>
        </w:rPr>
        <w:t>(7 ч )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Группы односоставных предложений. Односоставные предложения с главным членом сказуемым (определенно-личные, не определенно-личные, безличные) и подлежащим (назывные).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Синонимия односоставных и двусоставных предложений, их текстообразующая роль.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пользоваться двусоставными и односоставными предложениями как синтаксическими синонимами.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пользоваться в описании назывными предложениями для обозначения времени и места.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 на свободную тему.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Учащиеся должны знать: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грамматическая основа односоставного предложения состоит из его главного члена, который нельзя назвать ни подлежащим, ни сказуемым;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графического обозначения главного члена (три прямые линии);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выражения главного члена односоставного предложения;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односоставных предложений по наличию второстепенных членов (распространенные/нераспространенные)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назывное (номинативное) предложение, способы выражения его главного члена;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текстообразующую роль назывных предложений (зачин: лаконично вводит читателя в обстановку событий; ремарка и пр.)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определенно-личное предложение, способы выражения его главного члена;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текстообразующую роль определенно-личных предложений (обобщение жизненного опыта в пословицах и поговорках)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неопределенно-личное предложение, способы выражения его главного члена;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текстообразующую роль неопределенно-личных предложений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безличное предложение, способы выражения его главного члена;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функции безличных предложений в речи (описание состояния человека или природы, побуждение к действию)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проведения устного и письменного синтаксического разбора односоставного предложения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Учащиеся должны уметь: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разграничивать двусоставные и односоставные предложения, определять способ выражения главного члена односоставных предложений;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различать распространенные и нераспространенные односоставные предложения;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распространять нераспространенные односоставные предложения;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распознавать назывные предложения, находить их главный член, определять способы его выражения; разграничивать главный член назывного предложения и подлежащее двусоставного предложения; 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роль назывного предложения в художественном тексте (указание на время, место действия; ремарка; указание на фрагментарность воспоминаний и пр.);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двусоставными и односоставными назывными предложениями как синтаксическими синонимами;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назывные предложения в речи в качестве ремарок, для создания впечатления фрагментарности воспоминаний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определенно-личные предложения, находить их главный член, определять способ его выражения;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разграничивать разные варианты выражения главного члена определенно-личного предложения;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двусоставными и односоставными определенно-личными предложениями как синтаксическими синонимами;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определенно-личные предложения в речи;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неопределенно-личные предложения, находить их главный член, определять способ его выражения;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разграничивать неопределенно-личные и определенно-личные предложения с обобщенным значением;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разграничивать безличные предложения, обозначающие состояние природы и состояние человека;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главный член безличных предложений, определять способ его выражения;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безличные предложения в заданной речевой ситуации;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двусоставными и односоставными безличными предложениями как синтаксическими синонимами;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разные способы выражения главного члена безличного предложения;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находить безличные предложения, выступающие в роли побудительных; 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способ выражения их главного члена;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интонировать данные предложения;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устно и письменно синтаксический разбор односоставного предложения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Основные термины по разделу: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Предложение, простое предложение, осложненное предложение.</w:t>
      </w:r>
    </w:p>
    <w:p w:rsidR="00EA56CE" w:rsidRPr="00EA56CE" w:rsidRDefault="00EA56CE" w:rsidP="00EA56CE">
      <w:pPr>
        <w:shd w:val="clear" w:color="auto" w:fill="FFFFFF"/>
        <w:spacing w:after="0" w:line="240" w:lineRule="auto"/>
        <w:ind w:left="360" w:hanging="36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A56CE">
        <w:rPr>
          <w:rFonts w:ascii="Times New Roman" w:eastAsia="Calibri" w:hAnsi="Times New Roman" w:cs="Times New Roman"/>
          <w:b/>
          <w:sz w:val="24"/>
          <w:szCs w:val="24"/>
        </w:rPr>
        <w:t xml:space="preserve">Неполное предложение </w:t>
      </w:r>
      <w:r w:rsidRPr="00EA56CE">
        <w:rPr>
          <w:rFonts w:ascii="Times New Roman" w:eastAsia="Calibri" w:hAnsi="Times New Roman" w:cs="Times New Roman"/>
          <w:b/>
          <w:bCs/>
          <w:sz w:val="24"/>
          <w:szCs w:val="24"/>
        </w:rPr>
        <w:t>(1 ч)</w:t>
      </w:r>
    </w:p>
    <w:p w:rsidR="00EA56CE" w:rsidRPr="00EA56CE" w:rsidRDefault="00EA56CE" w:rsidP="00EA56CE">
      <w:pPr>
        <w:shd w:val="clear" w:color="auto" w:fill="FFFFFF"/>
        <w:spacing w:before="96" w:after="0" w:line="240" w:lineRule="auto"/>
        <w:ind w:left="3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56CE">
        <w:rPr>
          <w:rFonts w:ascii="Times New Roman" w:eastAsia="Calibri" w:hAnsi="Times New Roman" w:cs="Times New Roman"/>
          <w:sz w:val="24"/>
          <w:szCs w:val="24"/>
        </w:rPr>
        <w:t>Понятие о неполных предложениях.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Неполные предложения в диалоге и в сложном предложении.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Учащиеся должны знать: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неполное предложение;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варианты неполных предложений: по смыслу или по составу членов предложения;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диалогичный контекст использования неполных предложений в речи;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правило употребления тире в неполном предложении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Учащиеся должны уметь: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неполные предложения, определять их тип, находить пропущенный член предложения, ставить тире на месте неназванного члена, выраженного глаголом;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распознавать неполные предложения, находить пропущенные члены; 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неполные предложения в диалоге;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Основные термины по разделу: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Предложение, простое предложение, структурная неполнота предложения.</w:t>
      </w:r>
    </w:p>
    <w:p w:rsidR="00EA56CE" w:rsidRPr="00EA56CE" w:rsidRDefault="00EA56CE" w:rsidP="00EA56CE">
      <w:pPr>
        <w:shd w:val="clear" w:color="auto" w:fill="FFFFFF"/>
        <w:spacing w:after="0" w:line="240" w:lineRule="auto"/>
        <w:ind w:left="360" w:hanging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A56CE">
        <w:rPr>
          <w:rFonts w:ascii="Times New Roman" w:eastAsia="Calibri" w:hAnsi="Times New Roman" w:cs="Times New Roman"/>
          <w:b/>
          <w:sz w:val="24"/>
          <w:szCs w:val="24"/>
        </w:rPr>
        <w:t>Простое осложненное предложение(1)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Простое осложненное предложение. Способы осложнения предложения.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Учащиеся должны знать: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осложненное предложение;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осложнения предложения (однородные и обособленные члены, вводные и вставные конструкции, обращения)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Учащиеся должны уметь: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способ осложнения предложения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Основные термины по разделу: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Предложение, простое предложение, осложненное предложение.</w:t>
      </w:r>
    </w:p>
    <w:p w:rsidR="00EA56CE" w:rsidRPr="00EA56CE" w:rsidRDefault="00EA56CE" w:rsidP="00EA56CE">
      <w:pPr>
        <w:shd w:val="clear" w:color="auto" w:fill="FFFFFF"/>
        <w:spacing w:after="0" w:line="240" w:lineRule="auto"/>
        <w:ind w:left="360" w:hanging="36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A56CE">
        <w:rPr>
          <w:rFonts w:ascii="Times New Roman" w:eastAsia="Calibri" w:hAnsi="Times New Roman" w:cs="Times New Roman"/>
          <w:b/>
          <w:sz w:val="24"/>
          <w:szCs w:val="24"/>
        </w:rPr>
        <w:t xml:space="preserve">Однородные члены предложения </w:t>
      </w:r>
      <w:r w:rsidRPr="00EA56CE">
        <w:rPr>
          <w:rFonts w:ascii="Times New Roman" w:eastAsia="Calibri" w:hAnsi="Times New Roman" w:cs="Times New Roman"/>
          <w:b/>
          <w:bCs/>
          <w:spacing w:val="7"/>
          <w:sz w:val="24"/>
          <w:szCs w:val="24"/>
        </w:rPr>
        <w:t>(10ч</w:t>
      </w:r>
      <w:r w:rsidRPr="00EA56C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EA56CE">
        <w:rPr>
          <w:rFonts w:ascii="Times New Roman" w:eastAsia="Calibri" w:hAnsi="Times New Roman" w:cs="Times New Roman"/>
          <w:b/>
          <w:bCs/>
          <w:spacing w:val="28"/>
          <w:sz w:val="24"/>
          <w:szCs w:val="24"/>
        </w:rPr>
        <w:t>)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Повторение изученного об однородных членах предложения. Однородные члены предложения, связанные союзами (соединительными, противительными, разделительными) и интонацией. Однородные и неоднородные определение Ряды однородных членов предложения. Разделительные знаки препинания между однородными членами. Обобщающие слова при однородных членах. Двоеточие и тире при обобщающих словах в предложениях.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Вариативность постановки знаков препинания.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интонационно правильно произносить предложения с обобщающими словами при однородных членах.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Рассуждение на основе литературного произведения (в том числе дискуссионного характера).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Учащиеся должны знать: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однородные члены предложения;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выражения однородных членов (все члены предложения),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 связи (сочинительная) и средства связи (перечислительная интонация, союзы) между собой;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функции однородных членов предложения в речи (детализация, создание комического эффекта, классификация и пр.);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правило постановки знаков препинания при однородных членах, связанных только перечислительной интонацией;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правило постановки знаков препинания при однородных членах с обобщающим словом;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однородные и неоднородные определения;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случаи использования неоднородных определений в качестве однородных;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правило постановки знаков препинания при однородных и неоднородных определениях разновидности сочинительных союзов, которые используются для связи однородных членов предложения: по значению – соединительные, противительные, разделительные; по составу – одиночные, повторяющиеся, двойные;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функционирование союза и в предложении (для связи простых предложений в составе сложного, при однородных членах);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постановки знаков препинания при однородных членах, связанных сочинительными союзами;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фразеологические обороты с повторяющимися союзами </w:t>
      </w:r>
      <w:r w:rsidRPr="00EA56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и–и, ни–ни, </w:t>
      </w: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разделяющимися запятыми;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правило постановки знаков препинания (двоеточия и тире) при однородных членах с обобщающим словом в разных позициях; способы выражения обобщающего слова (имя существительное, словосочетание, местоимение, наречие);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устного и письменного синтаксического разбора предложения с однородными членами;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устного и письменного пунктуационного разбора предложения с однородными членами.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Учащиеся должны уметь: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однородные члены предложения и произносить их с соответствующей интонацией,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составлять графические схемы однородных членов; 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разделительные запятые в предложениях с однородными членами;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однородные члены предложения, распознавать характер сочинительной связи между ними (союзная, бессоюзная);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однородные члены предложения в заданной ситуации: для достижения комического эффекта, для детального описания явления в книжных стилях;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ставить знаки препинания при однородных членах предложения, связанных только перечислительной интонацией;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однородные члены предложения, связанные только перечислительной интонацией, в заданной речевой ситуации; 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расставлять знаки препинания; 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интонационно правильно читать предложения с обобщающим словом при однородных членах, правильно расставлять знаки препинания при однородных членах с обобщающим словом;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разграничивать однородные и неоднородные определения;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однородные и неоднородные определения в заданной речевой ситуация;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распознавать использование в тексте неоднородных определений в качестве однородных, правильно расставлять знаки препинания; 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роль однородных и неоднородных определений в раскрытий авторского замысла;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расставлять знаки препинания в предложениях с однородными членами, связанными сочинительными, противительными, разделительными, двойными союзами;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предложения с однородными членами, связанными бессоюзной связью и союзной (с помощью двойных союзов), как синтаксические синонимы;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разграничивать разные функции союза </w:t>
      </w:r>
      <w:r w:rsidRPr="00EA56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</w:t>
      </w: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предложении: связь простых предложений в составе сложного и однородных членов;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распознавать разновидность союза </w:t>
      </w:r>
      <w:r w:rsidRPr="00EA56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</w:t>
      </w: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составу (одиночный, повторяющийся); 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расставлять знаки препинания при союзе </w:t>
      </w:r>
      <w:r w:rsidRPr="00EA56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</w:t>
      </w: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однородные члены предложения, связанные повторяющимся союзом </w:t>
      </w:r>
      <w:r w:rsidRPr="00EA56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</w:t>
      </w: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речи для усиления утверждения; 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разграничивать использование повторяющихся союзов </w:t>
      </w:r>
      <w:r w:rsidRPr="00EA56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 – и</w:t>
      </w: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A56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ни – ни</w:t>
      </w: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однородных членах и во фразеологических оборотах, правильно расставлять знаки препинания; 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роль однородных членов в раскрытии замысла художественного произведения, правильно расставлять знаки препинания при однородных членах; 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однородные определения в заданных речевых ситуациях;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обобщающее слово и определять его позицию (после однородных членов или перед ними), правильно расставлять знаки препинания;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интонационно правильно произносить предложения с обобщающими словами при однородных членах; 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обобщающие слова, выраженные местоимениями и наречиями, в речи, правильно расставлять знаки препинания;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разграничивать разные позиции обобщающего слова по отношению к однородным членам, правильно расставлять знаки препинания;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устно и письменно синтаксический разбор предложения с однородными членами;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устно и письменно пунктуационный разбор предложения с однородными членами.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Основные термины по разделу: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Предложение, однородные члены предложения.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Однородные члены предложения: однородные и неоднородные определения.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Однородные члены предложения: однородные и неоднородные приложения.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Однородные члены предложения, сочинительные союзы, группы сочинительных союзов.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Обобщающие слова, однородные члены предложения.</w:t>
      </w:r>
    </w:p>
    <w:p w:rsidR="00EA56CE" w:rsidRPr="00EA56CE" w:rsidRDefault="00EA56CE" w:rsidP="00EA56CE">
      <w:pPr>
        <w:shd w:val="clear" w:color="auto" w:fill="FFFFFF"/>
        <w:spacing w:after="0" w:line="240" w:lineRule="auto"/>
        <w:ind w:left="360" w:hanging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A56CE">
        <w:rPr>
          <w:rFonts w:ascii="Times New Roman" w:eastAsia="Calibri" w:hAnsi="Times New Roman" w:cs="Times New Roman"/>
          <w:b/>
          <w:sz w:val="24"/>
          <w:szCs w:val="24"/>
        </w:rPr>
        <w:t xml:space="preserve">Обособленные члены предложения </w:t>
      </w:r>
      <w:r w:rsidRPr="00EA56CE">
        <w:rPr>
          <w:rFonts w:ascii="Times New Roman" w:eastAsia="Calibri" w:hAnsi="Times New Roman" w:cs="Times New Roman"/>
          <w:b/>
          <w:bCs/>
          <w:spacing w:val="7"/>
          <w:sz w:val="24"/>
          <w:szCs w:val="24"/>
        </w:rPr>
        <w:t>(15ч</w:t>
      </w:r>
      <w:r w:rsidRPr="00EA56C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EA56CE">
        <w:rPr>
          <w:rFonts w:ascii="Times New Roman" w:eastAsia="Calibri" w:hAnsi="Times New Roman" w:cs="Times New Roman"/>
          <w:b/>
          <w:bCs/>
          <w:spacing w:val="28"/>
          <w:sz w:val="24"/>
          <w:szCs w:val="24"/>
        </w:rPr>
        <w:t>)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об обособлении. Обособленные определения и обособленные приложения. Обособленные обстоятельства. Уточнение как вид обособленного члена предложения. Выделительные знаки препинания при обособленных второстепенных и уточняющих членах предложения.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Синтаксические синонимы обособленных членов предложения, их текстообразующая роль.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интонационно правильно произносить предложения с обособленными и уточняющими членами. Умение использовать предложения с обособленными членами и их синтаксические синонимы.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Ораторская речь, ее особенности. 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Учащиеся должны знать: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обособление – выделение второстепенных членов предложения в устной речи интонационно, на письме с помощью запятых и тире;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графическое обозначение обособленных членов предложения и интонации обособления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обособленных определений (согласованные и несогласованные);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выражения обособленного определения (причастный оборот, одиночные прилагательные, прилагательные с зависимыми словами, существительные в косвенном падеже, сочетание существительного с прилагательным или числительным);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выражения определяемого слова (нарицательное, собственное существительное, местоимение);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правило обособления согласованных определений (постпозиция по отношению к определяемому слову, местоимение или собственное существительное в роли определяемого слова, наличие добавочного обстоятельственного значения);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правило обособления несогласованных определений (характер добавочного, разъясняющего замечания)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обособления приложений (постпозиция по отношению к определяемому слову, личное местоимение или имя собственное в роли определяемого слова, дополнительное обстоятельственное значение)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выражения обособленного обстоятельства (одиночное деепричастие, деепричастный оборот);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правило обособления обстоятельств (одиночные деепричастия и деепричастные обороты обособляются всегда);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фразеологические обороты, не являющиеся деепричастными виды уточняющих членов предложения (обстоятельство, дополнение);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выделения уточняющих членов предложения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устного и письменного синтаксического разбора предложения с обособленными членами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устного и письменного пунктуационного разбора предложения с обособленными членами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Учащиеся должны уметь: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интонационно правильно произносить предложения с обособленными членами, определять их роль в предложении;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запятыми обособленные члены, выраженные причастными и деепричастными оборотами, показывать графически интонацию обособления;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распространять обособленные члены;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расставлять знаки препинания для выделения обособленных определений, выраженных причастными оборотами;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интонационно правильно произносить предложения с обособленными несогласованными определениями, выделять на письме несогласованные определения;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находить обособленные определения и слова, к которым они относятся, объяснять условия обособления определения;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определения, нуждающиеся в обособлении, выделять их запятыми, объяснять графически условия обособления;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приложение, нуждающееся в обособлении, выделять на письме обособленные приложения, объяснять условия обособления;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использование тире для выделения приложения;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распространенные приложения в заданной речевой ситуации, правильно расставлять знаки препинания;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обособленные обстоятельства, выделять их графически, объяснять условия обособления;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обнаруживать обстоятельства, нуждающиеся в обособлении, выделять их запятыми, объяснять условия обособления графически;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определения и обстоятельства, нуждающиеся в обособлении, правильно расставлять знаки препинания, объяснять условия обособления графически;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обнаруживать обособленные определения, приложения и обстоятельства в художественном тексте, объяснять их роль в раскрытии авторского замысла;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согласовывать обстоятельство, выраженное деепричастием, со сказуемым, находить и исправлять грамматические недочеты в построении предложений с обособленными обстоятельствами;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обособленные члены предложения, разграничивать обособленные обстоятельства, определения и уточняющие члены предложения; объяснять графически условия обособления;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находить обособленные уточняющие члены предложения, выделять их знаками препинания, определять их текстообразующую роль; 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распознавать обособленные обстоятельства уступки с предлогом </w:t>
      </w:r>
      <w:r w:rsidRPr="00EA56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несмотря на</w:t>
      </w: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выделять их запятыми;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распознавать обособленные определения и уточнения в художественном тексте; 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объяснять использование авторских выделительных знаков вместо запятых; 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их роль в раскрытии авторского замысла; 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предложения с обособленными определениями и уточнениями в заданной речевой ситуации;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устно и письменно синтаксический разбор предложения с обособленными членами;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устно и письменно пунктуационный разбор предложения с обособленными членами.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Основные термины по разделу: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Обособление, функции знаков препинания. Обособление определения.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Обособленные члены предложения: обособленные приложения.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Обособленные члены предложения: обособленные обстоятельства.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Обособленные члены предложения: обособленные дополнения.</w:t>
      </w:r>
    </w:p>
    <w:p w:rsidR="00EA56CE" w:rsidRPr="00EA56CE" w:rsidRDefault="00EA56CE" w:rsidP="00EA56CE">
      <w:pPr>
        <w:shd w:val="clear" w:color="auto" w:fill="FFFFFF"/>
        <w:spacing w:after="0" w:line="240" w:lineRule="auto"/>
        <w:ind w:left="360" w:hanging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A56CE">
        <w:rPr>
          <w:rFonts w:ascii="Times New Roman" w:eastAsia="Calibri" w:hAnsi="Times New Roman" w:cs="Times New Roman"/>
          <w:b/>
          <w:sz w:val="24"/>
          <w:szCs w:val="24"/>
        </w:rPr>
        <w:t>Обращение</w:t>
      </w:r>
      <w:r w:rsidRPr="00EA56CE">
        <w:rPr>
          <w:rFonts w:ascii="Times New Roman" w:eastAsia="Calibri" w:hAnsi="Times New Roman" w:cs="Times New Roman"/>
          <w:b/>
          <w:bCs/>
          <w:spacing w:val="7"/>
          <w:sz w:val="24"/>
          <w:szCs w:val="24"/>
        </w:rPr>
        <w:t>(1ч</w:t>
      </w:r>
      <w:r w:rsidRPr="00EA56C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EA56CE">
        <w:rPr>
          <w:rFonts w:ascii="Times New Roman" w:eastAsia="Calibri" w:hAnsi="Times New Roman" w:cs="Times New Roman"/>
          <w:b/>
          <w:bCs/>
          <w:spacing w:val="28"/>
          <w:sz w:val="24"/>
          <w:szCs w:val="24"/>
        </w:rPr>
        <w:t>)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Повторение изученного об обращении.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Распространенное обращение. Выделительные знаки препинания при обращениях.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Текстообразующая роль обращений.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интонационно правильно произносить предложения с об ращениями. 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Публичное выступление на общественно значимую тему.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Учащиеся должны знать: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слова не являются членами предложения (обращения, вводные слова, междометия);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функции слов, не являющихся членами предложения (коммуникативная, эмотивная);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обращение;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выражения обращения;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что такое распространенное обращение;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выделения обращения в устной речи (звательная интонация) и на письме (выделительные знаки препинания).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Учащиеся должны уметь: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подбирать примеры, иллюстрирующие назначение обращений (название лица или кличка животного для привлечения его внимания, поэтическое обращение);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интонационно правильно произносить предложения с обращениями (выделяя обращения звательной интонацией), правильно расставлять знаки препинания для выделения обращений на письме;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обнаруживать обращение в тексте, определять способ его выражения, разграничивать обращение и подлежащее;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распространенные обращения в речи;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обращения в речевых ситуациях: разговор по телефону, поздравление, деловое письмо и пр.; 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речевой контекст использования разных видов обращений, пользоваться обращениями в собственной речи; 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распознавать обращения в тексте, правильно расставлять выделительные знаки препинания при обращениях; 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способ выражения обращений, интонационно правильно произносить предложения с обращениями; 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текстообразующую роль обращений.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Основные термины по разделу: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Обращения, знаки препинания при обращениях.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A56CE" w:rsidRPr="00EA56CE" w:rsidRDefault="00EA56CE" w:rsidP="00EA56CE">
      <w:pPr>
        <w:shd w:val="clear" w:color="auto" w:fill="FFFFFF"/>
        <w:spacing w:after="0" w:line="240" w:lineRule="auto"/>
        <w:ind w:left="360" w:hanging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A56CE">
        <w:rPr>
          <w:rFonts w:ascii="Times New Roman" w:eastAsia="Calibri" w:hAnsi="Times New Roman" w:cs="Times New Roman"/>
          <w:b/>
          <w:sz w:val="24"/>
          <w:szCs w:val="24"/>
        </w:rPr>
        <w:t>Вводные и вставные конструкции</w:t>
      </w:r>
      <w:r w:rsidRPr="00EA56CE">
        <w:rPr>
          <w:rFonts w:ascii="Times New Roman" w:eastAsia="Calibri" w:hAnsi="Times New Roman" w:cs="Times New Roman"/>
          <w:b/>
          <w:bCs/>
          <w:spacing w:val="7"/>
          <w:sz w:val="24"/>
          <w:szCs w:val="24"/>
        </w:rPr>
        <w:t>(8ч</w:t>
      </w:r>
      <w:r w:rsidRPr="00EA56C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EA56CE">
        <w:rPr>
          <w:rFonts w:ascii="Times New Roman" w:eastAsia="Calibri" w:hAnsi="Times New Roman" w:cs="Times New Roman"/>
          <w:b/>
          <w:bCs/>
          <w:spacing w:val="28"/>
          <w:sz w:val="24"/>
          <w:szCs w:val="24"/>
        </w:rPr>
        <w:t>)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Вводные слова. Вводные предложения. Вставные конструкции. Междометия в предложении. Выделительные знаки препинания при вводных словах и предложениях, при междометиях. Одиночные и парные знаки препинания.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Текстообразующая роль вводных слов и междометий.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интонационно правильно произносить предложения с вводными словами и вводными предложениями, междометиями. Умение пользоваться в речи синонимическими вводными слова ми; употреблять вводные слова как средство связи предложений и частей текста.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Публичное выступление на общественно значимую тему и/или об истории своего края.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Учащиеся должны знать: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вводные слова;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группы вводных слов по значению;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выделения вводных слов в устной речи (интонация вводности) и на письме (выделительные знаки препинания);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вводные предложения;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вводных предложений (односоставные/двусоставные), их опознавательные признаки (союзы как, что);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выделения вводных предложений в устной речи и на письме;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частицы и наречия, не являющиеся вводными словами;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вставные конструкции, их назначение;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выделения вставных конструкций в устной речи и на письме;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междометие, его назначение;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выделения междометий на письме;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устного и письменного синтаксического и пунктуационного разбора предложения со словами, не являющимися членами предложения.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Учащиеся должны уметь: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интонационно правильно произносить предложения с вводными ловами, разграничивать вводные слова и слова, являющиеся членами предложения;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разграничивать употребление слова </w:t>
      </w:r>
      <w:r w:rsidRPr="00EA56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однако</w:t>
      </w: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качестве вводного и в качестве противительного союза, выделять вводные слова знаками препинания; 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вводные слова разных значений в речи;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обнаруживать вводные слова в тексте, правильно выделять их знаками препинания; 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текстообразующую роль вводных слов;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вводные слова, определять их значение, правильно выделять вводные слова запятыми;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вводные слова в заданной речевой ситуации, правильно расставлять знаки препинания при вводных словах;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распознавать вводные предложения, интонационно правильно произносить предложения с вводными предложениями, правильно расставлять знаки препинания; 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 речи синонимические вводные слова, сочетания слов и вводные предложения;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разграничивать вводные слова и слова, не являющиеся вводными; 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употреблять вводные слова как средство связи предложений в тексте;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обнаруживать вставные конструкции в тексте, определять их назначение; 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распознавать вставные конструкции, выделять их на письме знаками препинания; 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употреблять вводные слова и вставные конструкции как средство связи предложений в тексте;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обнаруживать вводные слова и вставные конструкции в тексте;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обнаруживать междометия в тексте, определять их текстообразующую роль; 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междометия в предложениях, определять их назначение, интонационно правильно произносить предложения с междометиями, правильно расставлять знаки препинания при междометиях;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разграничивать употребление </w:t>
      </w:r>
      <w:r w:rsidRPr="00EA56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</w:t>
      </w: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обращении и с междометием без обращения;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устно и письменно синтаксический и пунктуационный разбор предложения со словами, не являющимися членами предложения.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Основные термины по разделу: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Вводные слова, группы вводных слов по значению, вставные конструкции.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Междометия, вопросительно-восклицательные, утвердительные и отрицательные слова.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Публицистический стиль, признаки стиля, жанры публицистического стиля.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Функции знаков препинания, сочетание знаков препинания.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Функции знаков препинания, факультативные знаки препинания: вариативные, альтернативные, собственно факультативные.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Авторская пунктуация.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A56CE" w:rsidRPr="00EA56CE" w:rsidRDefault="00EA56CE" w:rsidP="00EA56CE">
      <w:pPr>
        <w:shd w:val="clear" w:color="auto" w:fill="FFFFFF"/>
        <w:spacing w:after="0" w:line="240" w:lineRule="auto"/>
        <w:ind w:left="360" w:hanging="36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A56CE">
        <w:rPr>
          <w:rFonts w:ascii="Times New Roman" w:eastAsia="Calibri" w:hAnsi="Times New Roman" w:cs="Times New Roman"/>
          <w:b/>
          <w:sz w:val="24"/>
          <w:szCs w:val="24"/>
        </w:rPr>
        <w:t xml:space="preserve">Чужая речь </w:t>
      </w:r>
      <w:r w:rsidRPr="00EA56CE">
        <w:rPr>
          <w:rFonts w:ascii="Times New Roman" w:eastAsia="Calibri" w:hAnsi="Times New Roman" w:cs="Times New Roman"/>
          <w:b/>
          <w:bCs/>
          <w:spacing w:val="-3"/>
          <w:sz w:val="24"/>
          <w:szCs w:val="24"/>
        </w:rPr>
        <w:t>(8ч</w:t>
      </w:r>
      <w:r w:rsidRPr="00EA56CE">
        <w:rPr>
          <w:rFonts w:ascii="Times New Roman" w:eastAsia="Calibri" w:hAnsi="Times New Roman" w:cs="Times New Roman"/>
          <w:b/>
          <w:bCs/>
          <w:iCs/>
          <w:spacing w:val="-3"/>
          <w:sz w:val="24"/>
          <w:szCs w:val="24"/>
        </w:rPr>
        <w:t>)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Повторение изученного о прямой речи и диалоге. Способы передачи чужой речи.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 автора внутри прямой речи. Разделительные и выделительные знаки препинания в предложениях с прямой речью. Косвенная речь. Цитата. Знаки препинания при цитировании.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Синтаксические синонимы предложений с прямой речью, их текстообразующая роль.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выделять в произношении слова автора. Умение заменять прямую речь косвенной.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Сравнительная характеристика двух знакомых лиц; особенности строения данного текста.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Учащиеся должны знать: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чужая речь;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передачи чужой речи (прямая/косвенная);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структуру предложения с чужой речью (часть, передающая чужую речь, и комментирующая часть);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что такое прямая речь;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косвенная речь;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структуру предложений с косвенной речью;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текстообразующую роль предложений с косвенной речью;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структуру предложений с прямой речью;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постановки знаков препинания в предложениях с прямой речью;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текстообразующую роль предложений с прямой речью;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диалог; правила пунктуационного оформления диалога;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цитата;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введения цитаты в авторский текст;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пунктуационного оформления цитат;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устного и письменного разбора предложений с чужой речью.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Учащиеся должны уметь: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интонационно правильно (с интонацией предупреждения или пояснения) произносить предложения с чужой речью;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разграничивать глаголы разной семантики в комментирующей части;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распространять комментирующую часть предложений с чужой речью;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разграничивать предложения с прямой и косвенной речью;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обнаруживать предложения с косвенной речью, объяснять их текстообразующую роль;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заменять прямую речь косвенной;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конструировать комментирующую часть предложения, правильно расставлять знаки препинания;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обнаруживать комментирующую часть в интерпозиции;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графические схемы предложений, в которых комментирующая часть расположена внутри прямой речи;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структуру предложения с его графическим обозначением (схемой);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в произношении комментирующую часть (слова автора);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структуру предложения с его схематической записью; анализировать языковые средства, помогающие автору в реализации замысла произведения;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объяснять текстообразующую роль диалога как вида прямой речи, составлять его графическую схему; 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логическими синонимами для более точного обозначения характера речи, правильно расставлять знаки препинания;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заменять косвенную речь прямой, исправляя грамматические ошибки, пунктуационно правильно оформлять диалог;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текстообразующую роль цитаты; 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обнаруживать в комментирующей части слова, указывающие на характер речи;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цитаты в тексте, правильно расставлять знаки препинания при цитировании;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вводить цитату в авторский текст разными способами: как составную часть и как предложение с прямой речью; 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текстообразующую роль цитаты; 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цитаты в речи;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исправлять речевые недочеты при цитировании; 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цитировать стихотворный текст;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цитаты в заданной речевой ситуации;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устно и письменно синтаксический разбор предложений с чужой речью.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Основные термины по разделу: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передачи чужой речи: прямая речь, косвенная речь. Несобственно-прямая речь и слова автора.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Диалог, реплики диалога. Цитата, способы оформления цитат.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A56CE" w:rsidRPr="00EA56CE" w:rsidRDefault="00EA56CE" w:rsidP="00EA56CE">
      <w:pPr>
        <w:shd w:val="clear" w:color="auto" w:fill="FFFFFF"/>
        <w:spacing w:after="0" w:line="240" w:lineRule="auto"/>
        <w:ind w:left="360" w:hanging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A56CE">
        <w:rPr>
          <w:rFonts w:ascii="Times New Roman" w:eastAsia="Calibri" w:hAnsi="Times New Roman" w:cs="Times New Roman"/>
          <w:b/>
          <w:sz w:val="24"/>
          <w:szCs w:val="24"/>
        </w:rPr>
        <w:t xml:space="preserve">Повторение и систематизация изученного в </w:t>
      </w:r>
      <w:r w:rsidRPr="00EA56CE">
        <w:rPr>
          <w:rFonts w:ascii="Times New Roman" w:eastAsia="Calibri" w:hAnsi="Times New Roman" w:cs="Times New Roman"/>
          <w:b/>
          <w:sz w:val="24"/>
          <w:szCs w:val="24"/>
          <w:lang w:val="en-US"/>
        </w:rPr>
        <w:t>VIII</w:t>
      </w:r>
      <w:r w:rsidRPr="00EA56CE">
        <w:rPr>
          <w:rFonts w:ascii="Times New Roman" w:eastAsia="Calibri" w:hAnsi="Times New Roman" w:cs="Times New Roman"/>
          <w:b/>
          <w:sz w:val="24"/>
          <w:szCs w:val="24"/>
        </w:rPr>
        <w:t xml:space="preserve"> классе </w:t>
      </w:r>
      <w:r w:rsidRPr="00EA56CE">
        <w:rPr>
          <w:rFonts w:ascii="Times New Roman" w:eastAsia="Calibri" w:hAnsi="Times New Roman" w:cs="Times New Roman"/>
          <w:b/>
          <w:bCs/>
          <w:spacing w:val="-3"/>
          <w:sz w:val="24"/>
          <w:szCs w:val="24"/>
        </w:rPr>
        <w:t xml:space="preserve">(8ч </w:t>
      </w:r>
      <w:r w:rsidRPr="00EA56CE">
        <w:rPr>
          <w:rFonts w:ascii="Times New Roman" w:eastAsia="Calibri" w:hAnsi="Times New Roman" w:cs="Times New Roman"/>
          <w:b/>
          <w:bCs/>
          <w:iCs/>
          <w:spacing w:val="-3"/>
          <w:sz w:val="24"/>
          <w:szCs w:val="24"/>
        </w:rPr>
        <w:t>)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Сочинение повествовательного характера с элементами описания (рассуждения).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Учащиеся должны знать: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взаимосвязи синтаксиса и морфологии;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первичных и вторичных синтаксических функциях различных частей речи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о значении пунктуации для оформления письменной речи; о взаимосвязи синтаксиса и пунктуации;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алгоритм рассуждения при постановке знаков препинания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понятия «культура речи»;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взаимосвязи синтаксиса и культуры речи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взаимосвязи синтаксиса и орфографии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Учащиеся должны уметь: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синтаксический разбор предложения, разграничивать первичные и вторичные синтаксические функции частей речи; разграничивать функционирование слов в составе грамматической формы и в качестве самостоятельного члена предложения;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пользуясь алгоритмом, расставлять знаки препинания в тексте;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разграничивать употребление знаков препинания в разных функциях (разделение, выделение, завершение);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употреблять форму зависимого слова при управлении; правильно строить предложение с деепричастным оборотом; пользоваться синтаксическими синонимами для избежания повторов;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писать слова с изученными орфограммами, объяснять синтаксические условия выбора правильного написания;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обнаруживать ошибки в правописании слов, исправлять их, объяснять условия выбора правильного написания.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Основные термины по разделу: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Синтаксис, пунктуация, культура речи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Словосочетание. Простое предложение. Главные члены предложения. Второстепенные члены предложения. Односоставные предложения. Неполные предложения. Осложненное предложение. Однородные члены предложения. Обособленные члены предложения</w:t>
      </w:r>
    </w:p>
    <w:p w:rsidR="00EA56CE" w:rsidRPr="00EA56CE" w:rsidRDefault="00EA56CE" w:rsidP="00EA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Обращение. Вводные и вставные конструкции. Чужая речь. </w:t>
      </w:r>
    </w:p>
    <w:p w:rsidR="00C67D18" w:rsidRDefault="00C67D18">
      <w:bookmarkStart w:id="3" w:name="_GoBack"/>
      <w:bookmarkEnd w:id="3"/>
    </w:p>
    <w:sectPr w:rsidR="00C67D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2DE1DC8"/>
    <w:lvl w:ilvl="0">
      <w:numFmt w:val="bullet"/>
      <w:lvlText w:val="*"/>
      <w:lvlJc w:val="left"/>
    </w:lvl>
  </w:abstractNum>
  <w:abstractNum w:abstractNumId="1" w15:restartNumberingAfterBreak="0">
    <w:nsid w:val="00001238"/>
    <w:multiLevelType w:val="hybridMultilevel"/>
    <w:tmpl w:val="A588E30C"/>
    <w:lvl w:ilvl="0" w:tplc="C950A22A">
      <w:start w:val="1"/>
      <w:numFmt w:val="bullet"/>
      <w:lvlText w:val="в"/>
      <w:lvlJc w:val="left"/>
    </w:lvl>
    <w:lvl w:ilvl="1" w:tplc="AE3E1236">
      <w:numFmt w:val="decimal"/>
      <w:lvlText w:val=""/>
      <w:lvlJc w:val="left"/>
    </w:lvl>
    <w:lvl w:ilvl="2" w:tplc="1868C25E">
      <w:numFmt w:val="decimal"/>
      <w:lvlText w:val=""/>
      <w:lvlJc w:val="left"/>
    </w:lvl>
    <w:lvl w:ilvl="3" w:tplc="19F2B308">
      <w:numFmt w:val="decimal"/>
      <w:lvlText w:val=""/>
      <w:lvlJc w:val="left"/>
    </w:lvl>
    <w:lvl w:ilvl="4" w:tplc="C39CB256">
      <w:numFmt w:val="decimal"/>
      <w:lvlText w:val=""/>
      <w:lvlJc w:val="left"/>
    </w:lvl>
    <w:lvl w:ilvl="5" w:tplc="02388382">
      <w:numFmt w:val="decimal"/>
      <w:lvlText w:val=""/>
      <w:lvlJc w:val="left"/>
    </w:lvl>
    <w:lvl w:ilvl="6" w:tplc="9E28D6F2">
      <w:numFmt w:val="decimal"/>
      <w:lvlText w:val=""/>
      <w:lvlJc w:val="left"/>
    </w:lvl>
    <w:lvl w:ilvl="7" w:tplc="B5ECB28C">
      <w:numFmt w:val="decimal"/>
      <w:lvlText w:val=""/>
      <w:lvlJc w:val="left"/>
    </w:lvl>
    <w:lvl w:ilvl="8" w:tplc="56D0008C">
      <w:numFmt w:val="decimal"/>
      <w:lvlText w:val=""/>
      <w:lvlJc w:val="left"/>
    </w:lvl>
  </w:abstractNum>
  <w:abstractNum w:abstractNumId="2" w15:restartNumberingAfterBreak="0">
    <w:nsid w:val="00004509"/>
    <w:multiLevelType w:val="hybridMultilevel"/>
    <w:tmpl w:val="F51CD358"/>
    <w:lvl w:ilvl="0" w:tplc="94E6C592">
      <w:start w:val="1"/>
      <w:numFmt w:val="bullet"/>
      <w:lvlText w:val="и"/>
      <w:lvlJc w:val="left"/>
    </w:lvl>
    <w:lvl w:ilvl="1" w:tplc="FA428394">
      <w:numFmt w:val="decimal"/>
      <w:lvlText w:val=""/>
      <w:lvlJc w:val="left"/>
    </w:lvl>
    <w:lvl w:ilvl="2" w:tplc="229AF7E0">
      <w:numFmt w:val="decimal"/>
      <w:lvlText w:val=""/>
      <w:lvlJc w:val="left"/>
    </w:lvl>
    <w:lvl w:ilvl="3" w:tplc="E758A0C6">
      <w:numFmt w:val="decimal"/>
      <w:lvlText w:val=""/>
      <w:lvlJc w:val="left"/>
    </w:lvl>
    <w:lvl w:ilvl="4" w:tplc="61824390">
      <w:numFmt w:val="decimal"/>
      <w:lvlText w:val=""/>
      <w:lvlJc w:val="left"/>
    </w:lvl>
    <w:lvl w:ilvl="5" w:tplc="727A1308">
      <w:numFmt w:val="decimal"/>
      <w:lvlText w:val=""/>
      <w:lvlJc w:val="left"/>
    </w:lvl>
    <w:lvl w:ilvl="6" w:tplc="616A9082">
      <w:numFmt w:val="decimal"/>
      <w:lvlText w:val=""/>
      <w:lvlJc w:val="left"/>
    </w:lvl>
    <w:lvl w:ilvl="7" w:tplc="4F9A1F70">
      <w:numFmt w:val="decimal"/>
      <w:lvlText w:val=""/>
      <w:lvlJc w:val="left"/>
    </w:lvl>
    <w:lvl w:ilvl="8" w:tplc="9590602A">
      <w:numFmt w:val="decimal"/>
      <w:lvlText w:val=""/>
      <w:lvlJc w:val="left"/>
    </w:lvl>
  </w:abstractNum>
  <w:abstractNum w:abstractNumId="3" w15:restartNumberingAfterBreak="0">
    <w:nsid w:val="0000767D"/>
    <w:multiLevelType w:val="hybridMultilevel"/>
    <w:tmpl w:val="500A2418"/>
    <w:lvl w:ilvl="0" w:tplc="0DC0BAA8">
      <w:start w:val="17"/>
      <w:numFmt w:val="decimal"/>
      <w:lvlText w:val="%1"/>
      <w:lvlJc w:val="left"/>
    </w:lvl>
    <w:lvl w:ilvl="1" w:tplc="2FAAF34E">
      <w:numFmt w:val="decimal"/>
      <w:lvlText w:val=""/>
      <w:lvlJc w:val="left"/>
    </w:lvl>
    <w:lvl w:ilvl="2" w:tplc="B3009A06">
      <w:numFmt w:val="decimal"/>
      <w:lvlText w:val=""/>
      <w:lvlJc w:val="left"/>
    </w:lvl>
    <w:lvl w:ilvl="3" w:tplc="5D76EEA8">
      <w:numFmt w:val="decimal"/>
      <w:lvlText w:val=""/>
      <w:lvlJc w:val="left"/>
    </w:lvl>
    <w:lvl w:ilvl="4" w:tplc="64C2E7CE">
      <w:numFmt w:val="decimal"/>
      <w:lvlText w:val=""/>
      <w:lvlJc w:val="left"/>
    </w:lvl>
    <w:lvl w:ilvl="5" w:tplc="64384E30">
      <w:numFmt w:val="decimal"/>
      <w:lvlText w:val=""/>
      <w:lvlJc w:val="left"/>
    </w:lvl>
    <w:lvl w:ilvl="6" w:tplc="F3E8A66E">
      <w:numFmt w:val="decimal"/>
      <w:lvlText w:val=""/>
      <w:lvlJc w:val="left"/>
    </w:lvl>
    <w:lvl w:ilvl="7" w:tplc="3A9E43F0">
      <w:numFmt w:val="decimal"/>
      <w:lvlText w:val=""/>
      <w:lvlJc w:val="left"/>
    </w:lvl>
    <w:lvl w:ilvl="8" w:tplc="BEDA41A0">
      <w:numFmt w:val="decimal"/>
      <w:lvlText w:val=""/>
      <w:lvlJc w:val="left"/>
    </w:lvl>
  </w:abstractNum>
  <w:abstractNum w:abstractNumId="4" w15:restartNumberingAfterBreak="0">
    <w:nsid w:val="00BD03FF"/>
    <w:multiLevelType w:val="hybridMultilevel"/>
    <w:tmpl w:val="1AE4D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A1601"/>
    <w:multiLevelType w:val="hybridMultilevel"/>
    <w:tmpl w:val="BA0AC9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086A33"/>
    <w:multiLevelType w:val="singleLevel"/>
    <w:tmpl w:val="EB386AF2"/>
    <w:lvl w:ilvl="0">
      <w:start w:val="1"/>
      <w:numFmt w:val="decimal"/>
      <w:lvlText w:val="%1."/>
      <w:legacy w:legacy="1" w:legacySpace="0" w:legacyIndent="238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8582E7C"/>
    <w:multiLevelType w:val="singleLevel"/>
    <w:tmpl w:val="F24E5534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193540C6"/>
    <w:multiLevelType w:val="singleLevel"/>
    <w:tmpl w:val="0419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9" w15:restartNumberingAfterBreak="0">
    <w:nsid w:val="1E443BF8"/>
    <w:multiLevelType w:val="singleLevel"/>
    <w:tmpl w:val="D00619B8"/>
    <w:lvl w:ilvl="0">
      <w:start w:val="1"/>
      <w:numFmt w:val="decimal"/>
      <w:lvlText w:val="%1."/>
      <w:legacy w:legacy="1" w:legacySpace="0" w:legacyIndent="215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252F4263"/>
    <w:multiLevelType w:val="singleLevel"/>
    <w:tmpl w:val="1BA4B744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3220305B"/>
    <w:multiLevelType w:val="hybridMultilevel"/>
    <w:tmpl w:val="97A07AC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E911083"/>
    <w:multiLevelType w:val="hybridMultilevel"/>
    <w:tmpl w:val="5636D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8F41782">
      <w:start w:val="1"/>
      <w:numFmt w:val="decimal"/>
      <w:lvlText w:val="%2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552540"/>
    <w:multiLevelType w:val="hybridMultilevel"/>
    <w:tmpl w:val="892022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413EE6"/>
    <w:multiLevelType w:val="hybridMultilevel"/>
    <w:tmpl w:val="9C98FB6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5ECB65CC"/>
    <w:multiLevelType w:val="hybridMultilevel"/>
    <w:tmpl w:val="22429836"/>
    <w:lvl w:ilvl="0" w:tplc="0419000D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9ED83B88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6" w15:restartNumberingAfterBreak="0">
    <w:nsid w:val="61CB7478"/>
    <w:multiLevelType w:val="singleLevel"/>
    <w:tmpl w:val="C930BEEA"/>
    <w:lvl w:ilvl="0">
      <w:start w:val="1"/>
      <w:numFmt w:val="decimal"/>
      <w:lvlText w:val="%1)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63A906E7"/>
    <w:multiLevelType w:val="singleLevel"/>
    <w:tmpl w:val="E3584520"/>
    <w:lvl w:ilvl="0">
      <w:start w:val="10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63FC058A"/>
    <w:multiLevelType w:val="singleLevel"/>
    <w:tmpl w:val="0419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19" w15:restartNumberingAfterBreak="0">
    <w:nsid w:val="6A323E67"/>
    <w:multiLevelType w:val="singleLevel"/>
    <w:tmpl w:val="69A09C82"/>
    <w:lvl w:ilvl="0">
      <w:start w:val="6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6C66490E"/>
    <w:multiLevelType w:val="singleLevel"/>
    <w:tmpl w:val="C5A62458"/>
    <w:lvl w:ilvl="0">
      <w:start w:val="1"/>
      <w:numFmt w:val="decimal"/>
      <w:lvlText w:val="%1)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74286468"/>
    <w:multiLevelType w:val="singleLevel"/>
    <w:tmpl w:val="541ABDF4"/>
    <w:lvl w:ilvl="0">
      <w:start w:val="4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76FB5C39"/>
    <w:multiLevelType w:val="singleLevel"/>
    <w:tmpl w:val="72D0F58A"/>
    <w:lvl w:ilvl="0">
      <w:start w:val="5"/>
      <w:numFmt w:val="decimal"/>
      <w:lvlText w:val="%1.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7CF226BE"/>
    <w:multiLevelType w:val="hybridMultilevel"/>
    <w:tmpl w:val="F9049C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2"/>
  </w:num>
  <w:num w:numId="3">
    <w:abstractNumId w:val="13"/>
  </w:num>
  <w:num w:numId="4">
    <w:abstractNumId w:val="0"/>
    <w:lvlOverride w:ilvl="0">
      <w:lvl w:ilvl="0">
        <w:numFmt w:val="bullet"/>
        <w:lvlText w:val="-"/>
        <w:legacy w:legacy="1" w:legacySpace="0" w:legacyIndent="180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•"/>
        <w:legacy w:legacy="1" w:legacySpace="0" w:legacyIndent="130"/>
        <w:lvlJc w:val="left"/>
        <w:rPr>
          <w:rFonts w:ascii="Times New Roman" w:hAnsi="Times New Roman" w:hint="default"/>
        </w:rPr>
      </w:lvl>
    </w:lvlOverride>
  </w:num>
  <w:num w:numId="6">
    <w:abstractNumId w:val="0"/>
    <w:lvlOverride w:ilvl="0">
      <w:lvl w:ilvl="0">
        <w:numFmt w:val="bullet"/>
        <w:lvlText w:val="•"/>
        <w:legacy w:legacy="1" w:legacySpace="0" w:legacyIndent="123"/>
        <w:lvlJc w:val="left"/>
        <w:rPr>
          <w:rFonts w:ascii="Times New Roman" w:hAnsi="Times New Roman" w:hint="default"/>
        </w:rPr>
      </w:lvl>
    </w:lvlOverride>
  </w:num>
  <w:num w:numId="7">
    <w:abstractNumId w:val="6"/>
  </w:num>
  <w:num w:numId="8">
    <w:abstractNumId w:val="7"/>
  </w:num>
  <w:num w:numId="9">
    <w:abstractNumId w:val="19"/>
  </w:num>
  <w:num w:numId="10">
    <w:abstractNumId w:val="17"/>
  </w:num>
  <w:num w:numId="11">
    <w:abstractNumId w:val="9"/>
  </w:num>
  <w:num w:numId="12">
    <w:abstractNumId w:val="9"/>
    <w:lvlOverride w:ilvl="0">
      <w:lvl w:ilvl="0">
        <w:start w:val="1"/>
        <w:numFmt w:val="decimal"/>
        <w:lvlText w:val="%1.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21"/>
  </w:num>
  <w:num w:numId="14">
    <w:abstractNumId w:val="22"/>
  </w:num>
  <w:num w:numId="15">
    <w:abstractNumId w:val="10"/>
  </w:num>
  <w:num w:numId="16">
    <w:abstractNumId w:val="23"/>
  </w:num>
  <w:num w:numId="17">
    <w:abstractNumId w:val="14"/>
  </w:num>
  <w:num w:numId="18">
    <w:abstractNumId w:val="11"/>
  </w:num>
  <w:num w:numId="19">
    <w:abstractNumId w:val="5"/>
  </w:num>
  <w:num w:numId="20">
    <w:abstractNumId w:val="18"/>
  </w:num>
  <w:num w:numId="21">
    <w:abstractNumId w:val="8"/>
  </w:num>
  <w:num w:numId="22">
    <w:abstractNumId w:val="16"/>
    <w:lvlOverride w:ilvl="0">
      <w:startOverride w:val="1"/>
    </w:lvlOverride>
  </w:num>
  <w:num w:numId="23">
    <w:abstractNumId w:val="20"/>
    <w:lvlOverride w:ilvl="0">
      <w:startOverride w:val="1"/>
    </w:lvlOverride>
  </w:num>
  <w:num w:numId="24">
    <w:abstractNumId w:val="3"/>
  </w:num>
  <w:num w:numId="25">
    <w:abstractNumId w:val="2"/>
  </w:num>
  <w:num w:numId="26">
    <w:abstractNumId w:val="1"/>
  </w:num>
  <w:num w:numId="27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B0C"/>
    <w:rsid w:val="00102B0C"/>
    <w:rsid w:val="00C67D18"/>
    <w:rsid w:val="00EA5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69B296-1398-457B-A570-A8F15BA00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A56CE"/>
    <w:pPr>
      <w:keepNext/>
      <w:spacing w:before="240" w:after="60" w:line="276" w:lineRule="auto"/>
      <w:outlineLvl w:val="0"/>
    </w:pPr>
    <w:rPr>
      <w:rFonts w:ascii="Arial" w:eastAsia="Calibri" w:hAnsi="Arial" w:cs="Times New Roman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A56CE"/>
    <w:pPr>
      <w:keepNext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EA56C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5">
    <w:name w:val="heading 5"/>
    <w:basedOn w:val="a"/>
    <w:link w:val="50"/>
    <w:uiPriority w:val="9"/>
    <w:qFormat/>
    <w:rsid w:val="00EA56C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EA56CE"/>
    <w:pPr>
      <w:spacing w:before="240" w:after="60" w:line="276" w:lineRule="auto"/>
      <w:outlineLvl w:val="6"/>
    </w:pPr>
    <w:rPr>
      <w:rFonts w:ascii="Calibri" w:eastAsia="Times New Roman" w:hAnsi="Calibri" w:cs="Times New Roman"/>
      <w:sz w:val="24"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A56CE"/>
    <w:rPr>
      <w:rFonts w:ascii="Arial" w:eastAsia="Calibri" w:hAnsi="Arial" w:cs="Times New Roman"/>
      <w:b/>
      <w:bCs/>
      <w:kern w:val="32"/>
      <w:sz w:val="32"/>
      <w:szCs w:val="32"/>
      <w:lang w:val="x-none"/>
    </w:rPr>
  </w:style>
  <w:style w:type="character" w:customStyle="1" w:styleId="20">
    <w:name w:val="Заголовок 2 Знак"/>
    <w:basedOn w:val="a0"/>
    <w:link w:val="2"/>
    <w:uiPriority w:val="9"/>
    <w:semiHidden/>
    <w:rsid w:val="00EA56C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EA56C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A56C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EA56CE"/>
    <w:rPr>
      <w:rFonts w:ascii="Calibri" w:eastAsia="Times New Roman" w:hAnsi="Calibri" w:cs="Times New Roman"/>
      <w:sz w:val="24"/>
      <w:szCs w:val="24"/>
      <w:lang w:val="x-none"/>
    </w:rPr>
  </w:style>
  <w:style w:type="numbering" w:customStyle="1" w:styleId="11">
    <w:name w:val="Нет списка1"/>
    <w:next w:val="a2"/>
    <w:uiPriority w:val="99"/>
    <w:semiHidden/>
    <w:unhideWhenUsed/>
    <w:rsid w:val="00EA56CE"/>
  </w:style>
  <w:style w:type="numbering" w:customStyle="1" w:styleId="110">
    <w:name w:val="Нет списка11"/>
    <w:next w:val="a2"/>
    <w:uiPriority w:val="99"/>
    <w:semiHidden/>
    <w:unhideWhenUsed/>
    <w:rsid w:val="00EA56CE"/>
  </w:style>
  <w:style w:type="table" w:styleId="a3">
    <w:name w:val="Table Grid"/>
    <w:basedOn w:val="a1"/>
    <w:rsid w:val="00EA56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No Spacing"/>
    <w:qFormat/>
    <w:rsid w:val="00EA56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34">
    <w:name w:val="Font Style34"/>
    <w:rsid w:val="00EA56CE"/>
    <w:rPr>
      <w:rFonts w:ascii="Calibri" w:hAnsi="Calibri" w:cs="Calibri"/>
      <w:b/>
      <w:bCs/>
      <w:i/>
      <w:iCs/>
      <w:sz w:val="46"/>
      <w:szCs w:val="46"/>
    </w:rPr>
  </w:style>
  <w:style w:type="paragraph" w:styleId="a5">
    <w:name w:val="header"/>
    <w:basedOn w:val="a"/>
    <w:link w:val="a6"/>
    <w:uiPriority w:val="99"/>
    <w:semiHidden/>
    <w:unhideWhenUsed/>
    <w:rsid w:val="00EA56CE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  <w:lang w:val="x-none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EA56CE"/>
    <w:rPr>
      <w:rFonts w:ascii="Calibri" w:eastAsia="Calibri" w:hAnsi="Calibri" w:cs="Times New Roman"/>
      <w:lang w:val="x-none"/>
    </w:rPr>
  </w:style>
  <w:style w:type="paragraph" w:styleId="a7">
    <w:name w:val="footer"/>
    <w:basedOn w:val="a"/>
    <w:link w:val="a8"/>
    <w:uiPriority w:val="99"/>
    <w:unhideWhenUsed/>
    <w:rsid w:val="00EA56CE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  <w:lang w:val="x-none"/>
    </w:rPr>
  </w:style>
  <w:style w:type="character" w:customStyle="1" w:styleId="a8">
    <w:name w:val="Нижний колонтитул Знак"/>
    <w:basedOn w:val="a0"/>
    <w:link w:val="a7"/>
    <w:uiPriority w:val="99"/>
    <w:rsid w:val="00EA56CE"/>
    <w:rPr>
      <w:rFonts w:ascii="Calibri" w:eastAsia="Calibri" w:hAnsi="Calibri" w:cs="Times New Roman"/>
      <w:lang w:val="x-none"/>
    </w:rPr>
  </w:style>
  <w:style w:type="character" w:styleId="a9">
    <w:name w:val="Hyperlink"/>
    <w:unhideWhenUsed/>
    <w:rsid w:val="00EA56CE"/>
    <w:rPr>
      <w:color w:val="6300FF"/>
      <w:u w:val="single"/>
    </w:rPr>
  </w:style>
  <w:style w:type="character" w:customStyle="1" w:styleId="b-serp-urlitem1">
    <w:name w:val="b-serp-url__item1"/>
    <w:basedOn w:val="a0"/>
    <w:rsid w:val="00EA56CE"/>
  </w:style>
  <w:style w:type="character" w:customStyle="1" w:styleId="b-serp-urlmark1">
    <w:name w:val="b-serp-url__mark1"/>
    <w:basedOn w:val="a0"/>
    <w:rsid w:val="00EA56CE"/>
  </w:style>
  <w:style w:type="paragraph" w:styleId="aa">
    <w:name w:val="Normal (Web)"/>
    <w:basedOn w:val="a"/>
    <w:rsid w:val="00EA56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qFormat/>
    <w:rsid w:val="00EA56CE"/>
    <w:rPr>
      <w:b/>
      <w:bCs/>
    </w:rPr>
  </w:style>
  <w:style w:type="character" w:styleId="ac">
    <w:name w:val="Emphasis"/>
    <w:qFormat/>
    <w:rsid w:val="00EA56CE"/>
    <w:rPr>
      <w:i/>
      <w:iCs/>
    </w:rPr>
  </w:style>
  <w:style w:type="character" w:styleId="ad">
    <w:name w:val="page number"/>
    <w:basedOn w:val="a0"/>
    <w:rsid w:val="00EA56CE"/>
  </w:style>
  <w:style w:type="paragraph" w:customStyle="1" w:styleId="FR2">
    <w:name w:val="FR2"/>
    <w:rsid w:val="00EA56CE"/>
    <w:pPr>
      <w:widowControl w:val="0"/>
      <w:suppressAutoHyphens/>
      <w:spacing w:after="0" w:line="240" w:lineRule="auto"/>
      <w:jc w:val="center"/>
    </w:pPr>
    <w:rPr>
      <w:rFonts w:ascii="Times New Roman" w:eastAsia="Arial" w:hAnsi="Times New Roman" w:cs="Times New Roman"/>
      <w:b/>
      <w:sz w:val="32"/>
      <w:szCs w:val="20"/>
      <w:lang w:eastAsia="ar-SA"/>
    </w:rPr>
  </w:style>
  <w:style w:type="paragraph" w:customStyle="1" w:styleId="ae">
    <w:name w:val=" Знак"/>
    <w:basedOn w:val="a"/>
    <w:rsid w:val="00EA56CE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">
    <w:name w:val="Body Text"/>
    <w:basedOn w:val="a"/>
    <w:link w:val="af0"/>
    <w:rsid w:val="00EA56CE"/>
    <w:pPr>
      <w:widowControl w:val="0"/>
      <w:suppressAutoHyphens/>
      <w:spacing w:after="120" w:line="240" w:lineRule="auto"/>
    </w:pPr>
    <w:rPr>
      <w:rFonts w:ascii="Times New Roman" w:eastAsia="SimSun" w:hAnsi="Times New Roman" w:cs="Tahoma"/>
      <w:kern w:val="1"/>
      <w:sz w:val="24"/>
      <w:szCs w:val="24"/>
      <w:lang w:val="x-none" w:eastAsia="hi-IN" w:bidi="hi-IN"/>
    </w:rPr>
  </w:style>
  <w:style w:type="character" w:customStyle="1" w:styleId="af0">
    <w:name w:val="Основной текст Знак"/>
    <w:basedOn w:val="a0"/>
    <w:link w:val="af"/>
    <w:rsid w:val="00EA56CE"/>
    <w:rPr>
      <w:rFonts w:ascii="Times New Roman" w:eastAsia="SimSun" w:hAnsi="Times New Roman" w:cs="Tahoma"/>
      <w:kern w:val="1"/>
      <w:sz w:val="24"/>
      <w:szCs w:val="24"/>
      <w:lang w:val="x-none" w:eastAsia="hi-IN" w:bidi="hi-IN"/>
    </w:rPr>
  </w:style>
  <w:style w:type="character" w:customStyle="1" w:styleId="p">
    <w:name w:val="p"/>
    <w:basedOn w:val="a0"/>
    <w:rsid w:val="00EA56CE"/>
  </w:style>
  <w:style w:type="character" w:customStyle="1" w:styleId="apple-converted-space">
    <w:name w:val="apple-converted-space"/>
    <w:basedOn w:val="a0"/>
    <w:rsid w:val="00EA56CE"/>
  </w:style>
  <w:style w:type="paragraph" w:customStyle="1" w:styleId="book">
    <w:name w:val="book"/>
    <w:basedOn w:val="a"/>
    <w:rsid w:val="00EA56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EA56CE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EA56CE"/>
    <w:rPr>
      <w:rFonts w:ascii="Tahoma" w:eastAsia="Calibri" w:hAnsi="Tahoma" w:cs="Tahoma"/>
      <w:sz w:val="16"/>
      <w:szCs w:val="16"/>
    </w:rPr>
  </w:style>
  <w:style w:type="numbering" w:customStyle="1" w:styleId="21">
    <w:name w:val="Нет списка2"/>
    <w:next w:val="a2"/>
    <w:uiPriority w:val="99"/>
    <w:semiHidden/>
    <w:unhideWhenUsed/>
    <w:rsid w:val="00EA56CE"/>
  </w:style>
  <w:style w:type="paragraph" w:customStyle="1" w:styleId="Style2">
    <w:name w:val="Style2"/>
    <w:basedOn w:val="a"/>
    <w:uiPriority w:val="99"/>
    <w:rsid w:val="00EA56CE"/>
    <w:pPr>
      <w:widowControl w:val="0"/>
      <w:autoSpaceDE w:val="0"/>
      <w:autoSpaceDN w:val="0"/>
      <w:adjustRightInd w:val="0"/>
      <w:spacing w:after="0" w:line="274" w:lineRule="exact"/>
      <w:ind w:firstLine="27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EA56CE"/>
    <w:pPr>
      <w:widowControl w:val="0"/>
      <w:autoSpaceDE w:val="0"/>
      <w:autoSpaceDN w:val="0"/>
      <w:adjustRightInd w:val="0"/>
      <w:spacing w:after="0" w:line="34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EA56CE"/>
    <w:pPr>
      <w:widowControl w:val="0"/>
      <w:autoSpaceDE w:val="0"/>
      <w:autoSpaceDN w:val="0"/>
      <w:adjustRightInd w:val="0"/>
      <w:spacing w:after="0" w:line="288" w:lineRule="exact"/>
      <w:ind w:firstLine="2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EA56CE"/>
    <w:pPr>
      <w:widowControl w:val="0"/>
      <w:autoSpaceDE w:val="0"/>
      <w:autoSpaceDN w:val="0"/>
      <w:adjustRightInd w:val="0"/>
      <w:spacing w:after="0" w:line="288" w:lineRule="exact"/>
      <w:ind w:firstLine="29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A56CE"/>
    <w:pPr>
      <w:widowControl w:val="0"/>
      <w:autoSpaceDE w:val="0"/>
      <w:autoSpaceDN w:val="0"/>
      <w:adjustRightInd w:val="0"/>
      <w:spacing w:after="0" w:line="28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EA56CE"/>
    <w:pPr>
      <w:widowControl w:val="0"/>
      <w:autoSpaceDE w:val="0"/>
      <w:autoSpaceDN w:val="0"/>
      <w:adjustRightInd w:val="0"/>
      <w:spacing w:after="0" w:line="288" w:lineRule="exact"/>
      <w:ind w:firstLine="32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EA56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5">
    <w:name w:val="Font Style35"/>
    <w:rsid w:val="00EA56CE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36">
    <w:name w:val="Font Style36"/>
    <w:rsid w:val="00EA56CE"/>
    <w:rPr>
      <w:rFonts w:ascii="Times New Roman" w:hAnsi="Times New Roman" w:cs="Times New Roman"/>
      <w:b/>
      <w:bCs/>
      <w:sz w:val="22"/>
      <w:szCs w:val="22"/>
    </w:rPr>
  </w:style>
  <w:style w:type="paragraph" w:styleId="af3">
    <w:name w:val="List Paragraph"/>
    <w:basedOn w:val="a"/>
    <w:link w:val="af4"/>
    <w:uiPriority w:val="34"/>
    <w:qFormat/>
    <w:rsid w:val="00EA56CE"/>
    <w:pPr>
      <w:suppressAutoHyphens/>
      <w:spacing w:after="200" w:line="276" w:lineRule="auto"/>
      <w:ind w:left="720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af4">
    <w:name w:val="Абзац списка Знак"/>
    <w:link w:val="af3"/>
    <w:uiPriority w:val="34"/>
    <w:locked/>
    <w:rsid w:val="00EA56CE"/>
    <w:rPr>
      <w:rFonts w:ascii="Times New Roman" w:eastAsia="Calibri" w:hAnsi="Times New Roman" w:cs="Times New Roman"/>
      <w:sz w:val="24"/>
      <w:szCs w:val="24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6495</Words>
  <Characters>37022</Characters>
  <Application>Microsoft Office Word</Application>
  <DocSecurity>0</DocSecurity>
  <Lines>308</Lines>
  <Paragraphs>86</Paragraphs>
  <ScaleCrop>false</ScaleCrop>
  <Company>diakov.net</Company>
  <LinksUpToDate>false</LinksUpToDate>
  <CharactersWithSpaces>43431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2020-03-03T07:12:00Z</dcterms:created>
  <dcterms:modified xsi:type="dcterms:W3CDTF">2020-03-03T07:15:00Z</dcterms:modified>
</cp:coreProperties>
</file>